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97" w:rsidRDefault="00E56483" w:rsidP="004F2693">
      <w:pPr>
        <w:jc w:val="center"/>
        <w:rPr>
          <w:rFonts w:ascii="Arial" w:hAnsi="Arial" w:cs="Arial"/>
          <w:b/>
          <w:color w:val="000000"/>
          <w:sz w:val="22"/>
          <w:szCs w:val="22"/>
        </w:rPr>
      </w:pPr>
      <w:proofErr w:type="spellStart"/>
      <w:r w:rsidRPr="00FA6E71">
        <w:rPr>
          <w:rFonts w:ascii="Arial" w:hAnsi="Arial" w:cs="Arial"/>
          <w:b/>
          <w:color w:val="000000"/>
          <w:sz w:val="22"/>
          <w:szCs w:val="22"/>
        </w:rPr>
        <w:t>A</w:t>
      </w:r>
      <w:r w:rsidR="003A1297">
        <w:rPr>
          <w:rFonts w:ascii="Arial" w:hAnsi="Arial" w:cs="Arial"/>
          <w:b/>
          <w:color w:val="000000"/>
          <w:sz w:val="22"/>
          <w:szCs w:val="22"/>
        </w:rPr>
        <w:t>tractividad</w:t>
      </w:r>
      <w:proofErr w:type="spellEnd"/>
      <w:r w:rsidR="003A1297">
        <w:rPr>
          <w:rFonts w:ascii="Arial" w:hAnsi="Arial" w:cs="Arial"/>
          <w:b/>
          <w:color w:val="000000"/>
          <w:sz w:val="22"/>
          <w:szCs w:val="22"/>
        </w:rPr>
        <w:t xml:space="preserve"> de </w:t>
      </w:r>
      <w:r w:rsidRPr="00FA6E71">
        <w:rPr>
          <w:rFonts w:ascii="Arial" w:hAnsi="Arial" w:cs="Arial"/>
          <w:b/>
          <w:color w:val="000000"/>
          <w:sz w:val="22"/>
          <w:szCs w:val="22"/>
        </w:rPr>
        <w:t>los servicios de alojamiento turístico</w:t>
      </w:r>
    </w:p>
    <w:p w:rsidR="00E56483" w:rsidRPr="00FA6E71" w:rsidRDefault="003A1297" w:rsidP="004F2693">
      <w:pPr>
        <w:jc w:val="center"/>
        <w:rPr>
          <w:rFonts w:ascii="Arial" w:hAnsi="Arial" w:cs="Arial"/>
          <w:b/>
          <w:color w:val="000000"/>
          <w:sz w:val="22"/>
          <w:szCs w:val="22"/>
        </w:rPr>
      </w:pPr>
      <w:r>
        <w:rPr>
          <w:rFonts w:ascii="Arial" w:hAnsi="Arial" w:cs="Arial"/>
          <w:b/>
          <w:color w:val="000000"/>
          <w:sz w:val="22"/>
          <w:szCs w:val="22"/>
        </w:rPr>
        <w:t xml:space="preserve">en la </w:t>
      </w:r>
      <w:r w:rsidR="00E56483" w:rsidRPr="00FA6E71">
        <w:rPr>
          <w:rFonts w:ascii="Arial" w:hAnsi="Arial" w:cs="Arial"/>
          <w:b/>
          <w:color w:val="000000"/>
          <w:sz w:val="22"/>
          <w:szCs w:val="22"/>
        </w:rPr>
        <w:t xml:space="preserve">Sexta y Séptima </w:t>
      </w:r>
      <w:r w:rsidR="001D59D8" w:rsidRPr="00FA6E71">
        <w:rPr>
          <w:rFonts w:ascii="Arial" w:hAnsi="Arial" w:cs="Arial"/>
          <w:b/>
          <w:color w:val="000000"/>
          <w:sz w:val="22"/>
          <w:szCs w:val="22"/>
        </w:rPr>
        <w:t xml:space="preserve">regiones </w:t>
      </w:r>
      <w:r w:rsidR="00E56483" w:rsidRPr="00FA6E71">
        <w:rPr>
          <w:rFonts w:ascii="Arial" w:hAnsi="Arial" w:cs="Arial"/>
          <w:b/>
          <w:color w:val="000000"/>
          <w:sz w:val="22"/>
          <w:szCs w:val="22"/>
        </w:rPr>
        <w:t>de Chile</w:t>
      </w:r>
    </w:p>
    <w:p w:rsidR="00FA6E71" w:rsidRPr="00FA6E71" w:rsidRDefault="00FA6E71" w:rsidP="004F2693">
      <w:pPr>
        <w:rPr>
          <w:rFonts w:ascii="Arial" w:hAnsi="Arial" w:cs="Arial"/>
          <w:color w:val="000000"/>
          <w:sz w:val="22"/>
          <w:szCs w:val="22"/>
          <w:lang w:val="pt-BR"/>
        </w:rPr>
      </w:pPr>
    </w:p>
    <w:p w:rsidR="00FA6E71" w:rsidRPr="00C0758E" w:rsidRDefault="00FA6E71" w:rsidP="004F2693">
      <w:pPr>
        <w:jc w:val="both"/>
        <w:rPr>
          <w:rFonts w:ascii="Arial" w:hAnsi="Arial" w:cs="Arial"/>
          <w:color w:val="000000"/>
          <w:sz w:val="18"/>
          <w:szCs w:val="22"/>
        </w:rPr>
      </w:pPr>
      <w:r w:rsidRPr="00C0758E">
        <w:rPr>
          <w:rFonts w:ascii="Arial" w:hAnsi="Arial" w:cs="Arial"/>
          <w:color w:val="000000"/>
          <w:sz w:val="18"/>
          <w:szCs w:val="22"/>
          <w:lang w:val="pt-BR"/>
        </w:rPr>
        <w:t>Miguel A. Bustamante U.</w:t>
      </w:r>
      <w:r w:rsidRPr="00C0758E">
        <w:rPr>
          <w:rStyle w:val="Refdenotaalpie"/>
          <w:rFonts w:ascii="Arial" w:hAnsi="Arial" w:cs="Arial"/>
          <w:color w:val="000000"/>
          <w:sz w:val="18"/>
          <w:szCs w:val="22"/>
          <w:lang w:val="es-CL"/>
        </w:rPr>
        <w:footnoteReference w:id="1"/>
      </w:r>
      <w:r w:rsidRPr="00C0758E">
        <w:rPr>
          <w:rFonts w:ascii="Arial" w:hAnsi="Arial" w:cs="Arial"/>
          <w:color w:val="000000"/>
          <w:sz w:val="18"/>
          <w:szCs w:val="22"/>
          <w:lang w:val="pt-BR"/>
        </w:rPr>
        <w:t xml:space="preserve">, </w:t>
      </w:r>
      <w:r w:rsidRPr="00C0758E">
        <w:rPr>
          <w:rFonts w:ascii="Arial" w:hAnsi="Arial" w:cs="Arial"/>
          <w:color w:val="000000"/>
          <w:sz w:val="18"/>
          <w:szCs w:val="22"/>
        </w:rPr>
        <w:t>Juan Ramón Alvarado Maldonado</w:t>
      </w:r>
      <w:r w:rsidRPr="00C0758E">
        <w:rPr>
          <w:rStyle w:val="Refdenotaalpie"/>
          <w:rFonts w:ascii="Arial" w:hAnsi="Arial" w:cs="Arial"/>
          <w:color w:val="000000"/>
          <w:sz w:val="18"/>
          <w:szCs w:val="22"/>
          <w:lang w:val="pt-BR"/>
        </w:rPr>
        <w:footnoteReference w:id="2"/>
      </w:r>
      <w:r w:rsidRPr="00C0758E">
        <w:rPr>
          <w:rFonts w:ascii="Arial" w:hAnsi="Arial" w:cs="Arial"/>
          <w:color w:val="000000"/>
          <w:sz w:val="18"/>
          <w:szCs w:val="22"/>
          <w:lang w:val="pt-BR"/>
        </w:rPr>
        <w:t xml:space="preserve">, </w:t>
      </w:r>
      <w:r w:rsidRPr="00C0758E">
        <w:rPr>
          <w:rFonts w:ascii="Arial" w:hAnsi="Arial" w:cs="Arial"/>
          <w:color w:val="000000"/>
          <w:sz w:val="18"/>
          <w:szCs w:val="22"/>
        </w:rPr>
        <w:t>Ricardo Antonio Castillo Albornoz</w:t>
      </w:r>
      <w:r w:rsidRPr="00C0758E">
        <w:rPr>
          <w:rStyle w:val="Refdenotaalpie"/>
          <w:rFonts w:ascii="Arial" w:hAnsi="Arial" w:cs="Arial"/>
          <w:color w:val="000000"/>
          <w:sz w:val="18"/>
          <w:szCs w:val="22"/>
          <w:lang w:val="pt-BR"/>
        </w:rPr>
        <w:t xml:space="preserve"> </w:t>
      </w:r>
      <w:r w:rsidRPr="00C0758E">
        <w:rPr>
          <w:rStyle w:val="Refdenotaalpie"/>
          <w:rFonts w:ascii="Arial" w:hAnsi="Arial" w:cs="Arial"/>
          <w:color w:val="000000"/>
          <w:sz w:val="18"/>
          <w:szCs w:val="22"/>
          <w:lang w:val="pt-BR"/>
        </w:rPr>
        <w:footnoteReference w:id="3"/>
      </w:r>
      <w:r w:rsidRPr="00C0758E">
        <w:rPr>
          <w:rFonts w:ascii="Arial" w:hAnsi="Arial" w:cs="Arial"/>
          <w:color w:val="000000"/>
          <w:sz w:val="18"/>
          <w:szCs w:val="22"/>
        </w:rPr>
        <w:t xml:space="preserve"> </w:t>
      </w:r>
    </w:p>
    <w:p w:rsidR="00E56483" w:rsidRDefault="00E56483" w:rsidP="004F2693">
      <w:pPr>
        <w:rPr>
          <w:rFonts w:ascii="Arial" w:hAnsi="Arial" w:cs="Arial"/>
          <w:b/>
          <w:color w:val="000000"/>
          <w:sz w:val="22"/>
          <w:szCs w:val="22"/>
          <w:lang w:val="pt-BR"/>
        </w:rPr>
      </w:pPr>
    </w:p>
    <w:p w:rsidR="004F2693" w:rsidRPr="00FA6E71" w:rsidRDefault="004F2693" w:rsidP="004F2693">
      <w:pPr>
        <w:rPr>
          <w:rFonts w:ascii="Arial" w:hAnsi="Arial" w:cs="Arial"/>
          <w:b/>
          <w:color w:val="000000"/>
          <w:sz w:val="22"/>
          <w:szCs w:val="22"/>
          <w:lang w:val="pt-BR"/>
        </w:rPr>
      </w:pPr>
    </w:p>
    <w:p w:rsidR="00E56483" w:rsidRPr="00FA6E71" w:rsidRDefault="00E56483" w:rsidP="004F2693">
      <w:pPr>
        <w:rPr>
          <w:rFonts w:ascii="Arial" w:hAnsi="Arial" w:cs="Arial"/>
          <w:b/>
          <w:color w:val="000000"/>
          <w:sz w:val="22"/>
          <w:szCs w:val="22"/>
        </w:rPr>
      </w:pPr>
      <w:r w:rsidRPr="00FA6E71">
        <w:rPr>
          <w:rFonts w:ascii="Arial" w:hAnsi="Arial" w:cs="Arial"/>
          <w:b/>
          <w:color w:val="000000"/>
          <w:sz w:val="22"/>
          <w:szCs w:val="22"/>
        </w:rPr>
        <w:t>R</w:t>
      </w:r>
      <w:r w:rsidR="00BD1E03" w:rsidRPr="00FA6E71">
        <w:rPr>
          <w:rFonts w:ascii="Arial" w:hAnsi="Arial" w:cs="Arial"/>
          <w:b/>
          <w:color w:val="000000"/>
          <w:sz w:val="22"/>
          <w:szCs w:val="22"/>
        </w:rPr>
        <w:t>ESUMEN</w:t>
      </w:r>
    </w:p>
    <w:p w:rsidR="00BD1E03" w:rsidRPr="00FA6E71" w:rsidRDefault="00BD1E03" w:rsidP="004F2693">
      <w:pPr>
        <w:jc w:val="both"/>
        <w:rPr>
          <w:rFonts w:ascii="Arial" w:hAnsi="Arial" w:cs="Arial"/>
          <w:color w:val="000000"/>
          <w:sz w:val="22"/>
          <w:szCs w:val="22"/>
        </w:rPr>
      </w:pPr>
    </w:p>
    <w:p w:rsidR="00E56483" w:rsidRPr="00FA6E71" w:rsidRDefault="00DE66AE" w:rsidP="004F2693">
      <w:pPr>
        <w:jc w:val="both"/>
        <w:rPr>
          <w:rFonts w:ascii="Arial" w:hAnsi="Arial" w:cs="Arial"/>
          <w:color w:val="000000"/>
          <w:sz w:val="22"/>
          <w:szCs w:val="22"/>
          <w:lang w:val="es-CL"/>
        </w:rPr>
      </w:pPr>
      <w:r w:rsidRPr="00FA6E71">
        <w:rPr>
          <w:rFonts w:ascii="Arial" w:hAnsi="Arial" w:cs="Arial"/>
          <w:color w:val="000000"/>
          <w:sz w:val="22"/>
          <w:szCs w:val="22"/>
        </w:rPr>
        <w:t>E</w:t>
      </w:r>
      <w:r w:rsidRPr="00FA6E71">
        <w:rPr>
          <w:rFonts w:ascii="Arial" w:hAnsi="Arial" w:cs="Arial"/>
          <w:color w:val="000000"/>
          <w:sz w:val="22"/>
          <w:szCs w:val="22"/>
          <w:lang w:val="es-CL"/>
        </w:rPr>
        <w:t xml:space="preserve">l presente estudio </w:t>
      </w:r>
      <w:r w:rsidRPr="00FA6E71">
        <w:rPr>
          <w:rFonts w:ascii="Arial" w:hAnsi="Arial" w:cs="Arial"/>
          <w:i/>
          <w:color w:val="000000"/>
          <w:sz w:val="22"/>
          <w:szCs w:val="22"/>
        </w:rPr>
        <w:t xml:space="preserve">analiza la </w:t>
      </w:r>
      <w:proofErr w:type="spellStart"/>
      <w:r w:rsidRPr="00FA6E71">
        <w:rPr>
          <w:rFonts w:ascii="Arial" w:hAnsi="Arial" w:cs="Arial"/>
          <w:i/>
          <w:color w:val="000000"/>
          <w:sz w:val="22"/>
          <w:szCs w:val="22"/>
        </w:rPr>
        <w:t>atractividad</w:t>
      </w:r>
      <w:proofErr w:type="spellEnd"/>
      <w:r w:rsidRPr="00FA6E71">
        <w:rPr>
          <w:rFonts w:ascii="Arial" w:hAnsi="Arial" w:cs="Arial"/>
          <w:i/>
          <w:color w:val="000000"/>
          <w:sz w:val="22"/>
          <w:szCs w:val="22"/>
        </w:rPr>
        <w:t xml:space="preserve"> de los servicios de alojamiento turístico</w:t>
      </w:r>
      <w:r w:rsidR="00D716A7" w:rsidRPr="00FA6E71">
        <w:rPr>
          <w:rFonts w:ascii="Arial" w:hAnsi="Arial" w:cs="Arial"/>
          <w:i/>
          <w:color w:val="000000"/>
          <w:sz w:val="22"/>
          <w:szCs w:val="22"/>
        </w:rPr>
        <w:t xml:space="preserve"> </w:t>
      </w:r>
      <w:r w:rsidR="00BD1E03" w:rsidRPr="00FA6E71">
        <w:rPr>
          <w:rFonts w:ascii="Arial" w:hAnsi="Arial" w:cs="Arial"/>
          <w:i/>
          <w:color w:val="000000"/>
          <w:sz w:val="22"/>
          <w:szCs w:val="22"/>
        </w:rPr>
        <w:t>de</w:t>
      </w:r>
      <w:r w:rsidR="00D716A7" w:rsidRPr="00FA6E71">
        <w:rPr>
          <w:rFonts w:ascii="Arial" w:hAnsi="Arial" w:cs="Arial"/>
          <w:i/>
          <w:color w:val="000000"/>
          <w:sz w:val="22"/>
          <w:szCs w:val="22"/>
        </w:rPr>
        <w:t xml:space="preserve"> las regiones </w:t>
      </w:r>
      <w:r w:rsidR="00E71C2B">
        <w:rPr>
          <w:rFonts w:ascii="Arial" w:hAnsi="Arial" w:cs="Arial"/>
          <w:i/>
          <w:color w:val="000000"/>
          <w:sz w:val="22"/>
          <w:szCs w:val="22"/>
        </w:rPr>
        <w:t>del Maule y O’Higgins</w:t>
      </w:r>
      <w:r w:rsidR="00D716A7" w:rsidRPr="00FA6E71">
        <w:rPr>
          <w:rFonts w:ascii="Arial" w:hAnsi="Arial" w:cs="Arial"/>
          <w:i/>
          <w:color w:val="000000"/>
          <w:sz w:val="22"/>
          <w:szCs w:val="22"/>
        </w:rPr>
        <w:t xml:space="preserve"> de Chile</w:t>
      </w:r>
      <w:r w:rsidR="001D59D8" w:rsidRPr="00FA6E71">
        <w:rPr>
          <w:rFonts w:ascii="Arial" w:hAnsi="Arial" w:cs="Arial"/>
          <w:color w:val="000000"/>
          <w:sz w:val="22"/>
          <w:szCs w:val="22"/>
        </w:rPr>
        <w:t xml:space="preserve"> mediante la </w:t>
      </w:r>
      <w:r w:rsidR="00E56483" w:rsidRPr="00FA6E71">
        <w:rPr>
          <w:rFonts w:ascii="Arial" w:hAnsi="Arial" w:cs="Arial"/>
          <w:color w:val="000000"/>
          <w:sz w:val="22"/>
          <w:szCs w:val="22"/>
          <w:lang w:val="es-CL"/>
        </w:rPr>
        <w:t>aplic</w:t>
      </w:r>
      <w:r w:rsidR="001D59D8" w:rsidRPr="00FA6E71">
        <w:rPr>
          <w:rFonts w:ascii="Arial" w:hAnsi="Arial" w:cs="Arial"/>
          <w:color w:val="000000"/>
          <w:sz w:val="22"/>
          <w:szCs w:val="22"/>
          <w:lang w:val="es-CL"/>
        </w:rPr>
        <w:t>ación d</w:t>
      </w:r>
      <w:r w:rsidR="00E56483" w:rsidRPr="00FA6E71">
        <w:rPr>
          <w:rFonts w:ascii="Arial" w:hAnsi="Arial" w:cs="Arial"/>
          <w:color w:val="000000"/>
          <w:sz w:val="22"/>
          <w:szCs w:val="22"/>
          <w:lang w:val="es-CL"/>
        </w:rPr>
        <w:t>el método de encuesta sobre la base de un cuestionario estructurado y piloteado</w:t>
      </w:r>
      <w:r w:rsidR="001D59D8" w:rsidRPr="00FA6E71">
        <w:rPr>
          <w:rFonts w:ascii="Arial" w:hAnsi="Arial" w:cs="Arial"/>
          <w:color w:val="000000"/>
          <w:sz w:val="22"/>
          <w:szCs w:val="22"/>
          <w:lang w:val="es-CL"/>
        </w:rPr>
        <w:t>. Se utilizó</w:t>
      </w:r>
      <w:r w:rsidR="00E56483" w:rsidRPr="00FA6E71">
        <w:rPr>
          <w:rFonts w:ascii="Arial" w:hAnsi="Arial" w:cs="Arial"/>
          <w:color w:val="000000"/>
          <w:sz w:val="22"/>
          <w:szCs w:val="22"/>
          <w:lang w:val="es-CL"/>
        </w:rPr>
        <w:t xml:space="preserve"> </w:t>
      </w:r>
      <w:r w:rsidR="001E2F99" w:rsidRPr="00FA6E71">
        <w:rPr>
          <w:rFonts w:ascii="Arial" w:hAnsi="Arial" w:cs="Arial"/>
          <w:i/>
          <w:color w:val="000000"/>
          <w:sz w:val="22"/>
          <w:szCs w:val="22"/>
        </w:rPr>
        <w:t>muestreo</w:t>
      </w:r>
      <w:r w:rsidR="00E56483" w:rsidRPr="00FA6E71">
        <w:rPr>
          <w:rFonts w:ascii="Arial" w:hAnsi="Arial" w:cs="Arial"/>
          <w:i/>
          <w:color w:val="000000"/>
          <w:sz w:val="22"/>
          <w:szCs w:val="22"/>
        </w:rPr>
        <w:t xml:space="preserve"> </w:t>
      </w:r>
      <w:r w:rsidR="001D59D8" w:rsidRPr="00FA6E71">
        <w:rPr>
          <w:rFonts w:ascii="Arial" w:hAnsi="Arial" w:cs="Arial"/>
          <w:i/>
          <w:color w:val="000000"/>
          <w:sz w:val="22"/>
          <w:szCs w:val="22"/>
        </w:rPr>
        <w:t>a</w:t>
      </w:r>
      <w:r w:rsidR="00E56483" w:rsidRPr="00FA6E71">
        <w:rPr>
          <w:rFonts w:ascii="Arial" w:hAnsi="Arial" w:cs="Arial"/>
          <w:i/>
          <w:color w:val="000000"/>
          <w:sz w:val="22"/>
          <w:szCs w:val="22"/>
        </w:rPr>
        <w:t xml:space="preserve">leatorio </w:t>
      </w:r>
      <w:r w:rsidR="001D59D8" w:rsidRPr="00FA6E71">
        <w:rPr>
          <w:rFonts w:ascii="Arial" w:hAnsi="Arial" w:cs="Arial"/>
          <w:i/>
          <w:color w:val="000000"/>
          <w:sz w:val="22"/>
          <w:szCs w:val="22"/>
        </w:rPr>
        <w:t>simple p</w:t>
      </w:r>
      <w:r w:rsidR="00E56483" w:rsidRPr="00FA6E71">
        <w:rPr>
          <w:rFonts w:ascii="Arial" w:hAnsi="Arial" w:cs="Arial"/>
          <w:i/>
          <w:color w:val="000000"/>
          <w:sz w:val="22"/>
          <w:szCs w:val="22"/>
        </w:rPr>
        <w:t>roporcional</w:t>
      </w:r>
      <w:r w:rsidR="00E56483" w:rsidRPr="00FA6E71">
        <w:rPr>
          <w:rFonts w:ascii="Arial" w:hAnsi="Arial" w:cs="Arial"/>
          <w:color w:val="000000"/>
          <w:sz w:val="22"/>
          <w:szCs w:val="22"/>
          <w:lang w:val="es-CL"/>
        </w:rPr>
        <w:t xml:space="preserve">, y los datos </w:t>
      </w:r>
      <w:r w:rsidR="001D59D8" w:rsidRPr="00FA6E71">
        <w:rPr>
          <w:rFonts w:ascii="Arial" w:hAnsi="Arial" w:cs="Arial"/>
          <w:color w:val="000000"/>
          <w:sz w:val="22"/>
          <w:szCs w:val="22"/>
          <w:lang w:val="es-CL"/>
        </w:rPr>
        <w:t xml:space="preserve">fueron </w:t>
      </w:r>
      <w:r w:rsidR="00E56483" w:rsidRPr="00FA6E71">
        <w:rPr>
          <w:rFonts w:ascii="Arial" w:hAnsi="Arial" w:cs="Arial"/>
          <w:color w:val="000000"/>
          <w:sz w:val="22"/>
          <w:szCs w:val="22"/>
          <w:lang w:val="es-CL"/>
        </w:rPr>
        <w:t>analiza</w:t>
      </w:r>
      <w:r w:rsidR="001D59D8" w:rsidRPr="00FA6E71">
        <w:rPr>
          <w:rFonts w:ascii="Arial" w:hAnsi="Arial" w:cs="Arial"/>
          <w:color w:val="000000"/>
          <w:sz w:val="22"/>
          <w:szCs w:val="22"/>
          <w:lang w:val="es-CL"/>
        </w:rPr>
        <w:t>dos</w:t>
      </w:r>
      <w:r w:rsidR="00E56483" w:rsidRPr="00FA6E71">
        <w:rPr>
          <w:rFonts w:ascii="Arial" w:hAnsi="Arial" w:cs="Arial"/>
          <w:color w:val="000000"/>
          <w:sz w:val="22"/>
          <w:szCs w:val="22"/>
          <w:lang w:val="es-CL"/>
        </w:rPr>
        <w:t xml:space="preserve"> mediante el modelo de </w:t>
      </w:r>
      <w:r w:rsidR="001D59D8" w:rsidRPr="00FA6E71">
        <w:rPr>
          <w:rFonts w:ascii="Arial" w:hAnsi="Arial" w:cs="Arial"/>
          <w:color w:val="000000"/>
          <w:sz w:val="22"/>
          <w:szCs w:val="22"/>
          <w:lang w:val="es-CL"/>
        </w:rPr>
        <w:t>Matriz BCG</w:t>
      </w:r>
      <w:r w:rsidR="001D59D8" w:rsidRPr="00FA6E71">
        <w:rPr>
          <w:rFonts w:ascii="Arial" w:hAnsi="Arial" w:cs="Arial"/>
          <w:i/>
          <w:color w:val="000000"/>
          <w:sz w:val="22"/>
          <w:szCs w:val="22"/>
          <w:lang w:val="es-CL"/>
        </w:rPr>
        <w:t xml:space="preserve"> del </w:t>
      </w:r>
      <w:r w:rsidR="00E56483" w:rsidRPr="00FA6E71">
        <w:rPr>
          <w:rFonts w:ascii="Arial" w:hAnsi="Arial" w:cs="Arial"/>
          <w:i/>
          <w:color w:val="000000"/>
          <w:sz w:val="22"/>
          <w:szCs w:val="22"/>
          <w:lang w:val="es-CL"/>
        </w:rPr>
        <w:t xml:space="preserve">Boston </w:t>
      </w:r>
      <w:proofErr w:type="spellStart"/>
      <w:r w:rsidR="00E56483" w:rsidRPr="00FA6E71">
        <w:rPr>
          <w:rFonts w:ascii="Arial" w:hAnsi="Arial" w:cs="Arial"/>
          <w:i/>
          <w:color w:val="000000"/>
          <w:sz w:val="22"/>
          <w:szCs w:val="22"/>
          <w:lang w:val="es-CL"/>
        </w:rPr>
        <w:t>Consulting</w:t>
      </w:r>
      <w:proofErr w:type="spellEnd"/>
      <w:r w:rsidR="00E56483" w:rsidRPr="00FA6E71">
        <w:rPr>
          <w:rFonts w:ascii="Arial" w:hAnsi="Arial" w:cs="Arial"/>
          <w:i/>
          <w:color w:val="000000"/>
          <w:sz w:val="22"/>
          <w:szCs w:val="22"/>
          <w:lang w:val="es-CL"/>
        </w:rPr>
        <w:t xml:space="preserve"> </w:t>
      </w:r>
      <w:proofErr w:type="spellStart"/>
      <w:r w:rsidR="00E56483" w:rsidRPr="00FA6E71">
        <w:rPr>
          <w:rFonts w:ascii="Arial" w:hAnsi="Arial" w:cs="Arial"/>
          <w:i/>
          <w:color w:val="000000"/>
          <w:sz w:val="22"/>
          <w:szCs w:val="22"/>
          <w:lang w:val="es-CL"/>
        </w:rPr>
        <w:t>Group</w:t>
      </w:r>
      <w:proofErr w:type="spellEnd"/>
      <w:r w:rsidR="00E56483" w:rsidRPr="00FA6E71">
        <w:rPr>
          <w:rFonts w:ascii="Arial" w:hAnsi="Arial" w:cs="Arial"/>
          <w:color w:val="000000"/>
          <w:sz w:val="22"/>
          <w:szCs w:val="22"/>
          <w:lang w:val="es-CL"/>
        </w:rPr>
        <w:t xml:space="preserve">. </w:t>
      </w:r>
      <w:r w:rsidR="00AD1341" w:rsidRPr="00FA6E71">
        <w:rPr>
          <w:rFonts w:ascii="Arial" w:hAnsi="Arial" w:cs="Arial"/>
          <w:color w:val="000000"/>
          <w:sz w:val="22"/>
          <w:szCs w:val="22"/>
          <w:lang w:val="es-CL"/>
        </w:rPr>
        <w:t xml:space="preserve">Se concluye que </w:t>
      </w:r>
      <w:r w:rsidR="00AD1341" w:rsidRPr="00FA6E71">
        <w:rPr>
          <w:rFonts w:ascii="Arial" w:hAnsi="Arial" w:cs="Arial"/>
          <w:color w:val="000000"/>
          <w:sz w:val="22"/>
          <w:szCs w:val="22"/>
        </w:rPr>
        <w:t>las hosterías son los recintos que presentan el mayor crecimiento en las costas de la Región del Maule</w:t>
      </w:r>
      <w:r w:rsidR="000E0D0E" w:rsidRPr="00FA6E71">
        <w:rPr>
          <w:rFonts w:ascii="Arial" w:hAnsi="Arial" w:cs="Arial"/>
          <w:color w:val="000000"/>
          <w:sz w:val="22"/>
          <w:szCs w:val="22"/>
        </w:rPr>
        <w:t xml:space="preserve">, </w:t>
      </w:r>
      <w:r w:rsidR="00703CB8">
        <w:rPr>
          <w:rFonts w:ascii="Arial" w:hAnsi="Arial" w:cs="Arial"/>
          <w:color w:val="000000"/>
          <w:sz w:val="22"/>
          <w:szCs w:val="22"/>
        </w:rPr>
        <w:t>m</w:t>
      </w:r>
      <w:r w:rsidR="000E0D0E" w:rsidRPr="00FA6E71">
        <w:rPr>
          <w:rFonts w:ascii="Arial" w:hAnsi="Arial" w:cs="Arial"/>
          <w:color w:val="000000"/>
          <w:sz w:val="22"/>
          <w:szCs w:val="22"/>
        </w:rPr>
        <w:t>ostrando la mayor participación promedio del mercado.</w:t>
      </w:r>
    </w:p>
    <w:p w:rsidR="00DE66AE" w:rsidRPr="00FA6E71" w:rsidRDefault="00DE66AE" w:rsidP="004F2693">
      <w:pPr>
        <w:rPr>
          <w:rFonts w:ascii="Arial" w:hAnsi="Arial" w:cs="Arial"/>
          <w:b/>
          <w:color w:val="000000"/>
          <w:sz w:val="22"/>
          <w:szCs w:val="22"/>
          <w:lang w:val="es-CL"/>
        </w:rPr>
      </w:pPr>
    </w:p>
    <w:p w:rsidR="00E56483" w:rsidRPr="00FA6E71" w:rsidRDefault="00DE66AE" w:rsidP="004F2693">
      <w:pPr>
        <w:rPr>
          <w:rFonts w:ascii="Arial" w:hAnsi="Arial" w:cs="Arial"/>
          <w:color w:val="000000"/>
          <w:sz w:val="22"/>
          <w:szCs w:val="22"/>
          <w:lang w:val="es-CL"/>
        </w:rPr>
      </w:pPr>
      <w:r w:rsidRPr="00FA6E71">
        <w:rPr>
          <w:rFonts w:ascii="Arial" w:hAnsi="Arial" w:cs="Arial"/>
          <w:b/>
          <w:color w:val="000000"/>
          <w:sz w:val="22"/>
          <w:szCs w:val="22"/>
          <w:lang w:val="es-CL"/>
        </w:rPr>
        <w:t xml:space="preserve">Palabras clave: </w:t>
      </w:r>
      <w:r w:rsidRPr="00FA6E71">
        <w:rPr>
          <w:rFonts w:ascii="Arial" w:hAnsi="Arial" w:cs="Arial"/>
          <w:color w:val="000000"/>
          <w:sz w:val="22"/>
          <w:szCs w:val="22"/>
          <w:lang w:val="es-CL"/>
        </w:rPr>
        <w:t>Atractividad de la industria, matriz BCG, alojamiento turístico.</w:t>
      </w:r>
    </w:p>
    <w:p w:rsidR="00DE66AE" w:rsidRDefault="00DE66AE" w:rsidP="004F2693">
      <w:pPr>
        <w:rPr>
          <w:rFonts w:ascii="Arial" w:hAnsi="Arial" w:cs="Arial"/>
          <w:b/>
          <w:color w:val="000000"/>
          <w:sz w:val="22"/>
          <w:szCs w:val="22"/>
          <w:lang w:val="es-CL"/>
        </w:rPr>
      </w:pPr>
    </w:p>
    <w:p w:rsidR="004F3FC8" w:rsidRPr="004F3FC8" w:rsidRDefault="004F3FC8" w:rsidP="004F2693">
      <w:pPr>
        <w:rPr>
          <w:rFonts w:ascii="Arial" w:hAnsi="Arial" w:cs="Arial"/>
          <w:b/>
          <w:color w:val="000000"/>
          <w:sz w:val="22"/>
          <w:szCs w:val="22"/>
          <w:lang w:val="en-US"/>
        </w:rPr>
      </w:pPr>
      <w:r>
        <w:rPr>
          <w:rFonts w:ascii="Arial" w:hAnsi="Arial" w:cs="Arial"/>
          <w:b/>
          <w:color w:val="000000"/>
          <w:sz w:val="22"/>
          <w:szCs w:val="22"/>
          <w:lang w:val="en-US"/>
        </w:rPr>
        <w:t>ABSTRACT</w:t>
      </w:r>
    </w:p>
    <w:p w:rsidR="004F3FC8" w:rsidRPr="004F3FC8" w:rsidRDefault="004F3FC8" w:rsidP="004F2693">
      <w:pPr>
        <w:rPr>
          <w:rFonts w:ascii="Arial" w:hAnsi="Arial" w:cs="Arial"/>
          <w:b/>
          <w:color w:val="000000"/>
          <w:sz w:val="22"/>
          <w:szCs w:val="22"/>
          <w:lang w:val="en-US"/>
        </w:rPr>
      </w:pPr>
      <w:r w:rsidRPr="004F3FC8">
        <w:rPr>
          <w:rFonts w:ascii="Arial" w:hAnsi="Arial" w:cs="Arial"/>
          <w:b/>
          <w:color w:val="000000"/>
          <w:sz w:val="22"/>
          <w:szCs w:val="22"/>
          <w:lang w:val="en-US"/>
        </w:rPr>
        <w:t xml:space="preserve">  </w:t>
      </w:r>
    </w:p>
    <w:p w:rsidR="0020360A" w:rsidRDefault="0020360A" w:rsidP="004F2693">
      <w:pPr>
        <w:jc w:val="both"/>
        <w:rPr>
          <w:rFonts w:ascii="Arial" w:hAnsi="Arial" w:cs="Arial"/>
          <w:color w:val="000000"/>
          <w:sz w:val="22"/>
          <w:szCs w:val="22"/>
          <w:lang w:val="en-US"/>
        </w:rPr>
      </w:pPr>
      <w:r w:rsidRPr="0020360A">
        <w:rPr>
          <w:rFonts w:ascii="Arial" w:hAnsi="Arial" w:cs="Arial"/>
          <w:color w:val="000000"/>
          <w:sz w:val="22"/>
          <w:szCs w:val="22"/>
          <w:lang w:val="en-US"/>
        </w:rPr>
        <w:t xml:space="preserve">The present study analyzes the attractiveness of lodging touristic services of O`Higgins and Maule regions in Chile, using the application of the survey method based in </w:t>
      </w:r>
      <w:proofErr w:type="gramStart"/>
      <w:r w:rsidRPr="0020360A">
        <w:rPr>
          <w:rFonts w:ascii="Arial" w:hAnsi="Arial" w:cs="Arial"/>
          <w:color w:val="000000"/>
          <w:sz w:val="22"/>
          <w:szCs w:val="22"/>
          <w:lang w:val="en-US"/>
        </w:rPr>
        <w:t>a  structured</w:t>
      </w:r>
      <w:proofErr w:type="gramEnd"/>
      <w:r w:rsidRPr="0020360A">
        <w:rPr>
          <w:rFonts w:ascii="Arial" w:hAnsi="Arial" w:cs="Arial"/>
          <w:color w:val="000000"/>
          <w:sz w:val="22"/>
          <w:szCs w:val="22"/>
          <w:lang w:val="en-US"/>
        </w:rPr>
        <w:t xml:space="preserve"> questionnaire and tested. Simple proportional random sampling was used, and the data was analyzed with the BCG matrix of the Boston Consulting Group. It can be concluded that the hostels are the facilities that present the largest growth in the coasts of the Maule Region, showing the major average market share.</w:t>
      </w:r>
    </w:p>
    <w:p w:rsidR="004F3FC8" w:rsidRPr="004F3FC8" w:rsidRDefault="004F3FC8" w:rsidP="004F2693">
      <w:pPr>
        <w:jc w:val="both"/>
        <w:rPr>
          <w:rFonts w:ascii="Arial" w:hAnsi="Arial" w:cs="Arial"/>
          <w:b/>
          <w:color w:val="000000"/>
          <w:sz w:val="22"/>
          <w:szCs w:val="22"/>
          <w:lang w:val="en-US"/>
        </w:rPr>
      </w:pPr>
      <w:r w:rsidRPr="004F3FC8">
        <w:rPr>
          <w:rFonts w:ascii="Arial" w:hAnsi="Arial" w:cs="Arial"/>
          <w:b/>
          <w:color w:val="000000"/>
          <w:sz w:val="22"/>
          <w:szCs w:val="22"/>
          <w:lang w:val="en-US"/>
        </w:rPr>
        <w:t xml:space="preserve">  </w:t>
      </w:r>
    </w:p>
    <w:p w:rsidR="00257AA4" w:rsidRPr="004F3FC8" w:rsidRDefault="004F3FC8" w:rsidP="004F2693">
      <w:pPr>
        <w:rPr>
          <w:rFonts w:ascii="Arial" w:hAnsi="Arial" w:cs="Arial"/>
          <w:b/>
          <w:color w:val="000000"/>
          <w:sz w:val="22"/>
          <w:szCs w:val="22"/>
          <w:lang w:val="en-US"/>
        </w:rPr>
      </w:pPr>
      <w:r w:rsidRPr="004F3FC8">
        <w:rPr>
          <w:rFonts w:ascii="Arial" w:hAnsi="Arial" w:cs="Arial"/>
          <w:b/>
          <w:color w:val="000000"/>
          <w:sz w:val="22"/>
          <w:szCs w:val="22"/>
          <w:lang w:val="en-US"/>
        </w:rPr>
        <w:t xml:space="preserve">Words key: </w:t>
      </w:r>
      <w:r w:rsidR="00DC5C14" w:rsidRPr="00DC5C14">
        <w:rPr>
          <w:rFonts w:ascii="Arial" w:hAnsi="Arial" w:cs="Arial"/>
          <w:color w:val="000000"/>
          <w:sz w:val="22"/>
          <w:szCs w:val="22"/>
          <w:lang w:val="en-US"/>
        </w:rPr>
        <w:t>I</w:t>
      </w:r>
      <w:r w:rsidRPr="004F3FC8">
        <w:rPr>
          <w:rFonts w:ascii="Arial" w:hAnsi="Arial" w:cs="Arial"/>
          <w:color w:val="000000"/>
          <w:sz w:val="22"/>
          <w:szCs w:val="22"/>
          <w:lang w:val="en-US"/>
        </w:rPr>
        <w:t>ndustry</w:t>
      </w:r>
      <w:r w:rsidR="00DC5C14">
        <w:rPr>
          <w:rFonts w:ascii="Arial" w:hAnsi="Arial" w:cs="Arial"/>
          <w:color w:val="000000"/>
          <w:sz w:val="22"/>
          <w:szCs w:val="22"/>
          <w:lang w:val="en-US"/>
        </w:rPr>
        <w:t xml:space="preserve"> </w:t>
      </w:r>
      <w:r w:rsidR="00DC5C14" w:rsidRPr="0020360A">
        <w:rPr>
          <w:rFonts w:ascii="Arial" w:hAnsi="Arial" w:cs="Arial"/>
          <w:color w:val="000000"/>
          <w:sz w:val="22"/>
          <w:szCs w:val="22"/>
          <w:lang w:val="en-US"/>
        </w:rPr>
        <w:t>attractiveness</w:t>
      </w:r>
      <w:r w:rsidRPr="004F3FC8">
        <w:rPr>
          <w:rFonts w:ascii="Arial" w:hAnsi="Arial" w:cs="Arial"/>
          <w:color w:val="000000"/>
          <w:sz w:val="22"/>
          <w:szCs w:val="22"/>
          <w:lang w:val="en-US"/>
        </w:rPr>
        <w:t xml:space="preserve">, </w:t>
      </w:r>
      <w:r w:rsidR="00DC5C14" w:rsidRPr="0020360A">
        <w:rPr>
          <w:rFonts w:ascii="Arial" w:hAnsi="Arial" w:cs="Arial"/>
          <w:color w:val="000000"/>
          <w:sz w:val="22"/>
          <w:szCs w:val="22"/>
          <w:lang w:val="en-US"/>
        </w:rPr>
        <w:t>BCG matrix</w:t>
      </w:r>
      <w:r w:rsidRPr="004F3FC8">
        <w:rPr>
          <w:rFonts w:ascii="Arial" w:hAnsi="Arial" w:cs="Arial"/>
          <w:color w:val="000000"/>
          <w:sz w:val="22"/>
          <w:szCs w:val="22"/>
          <w:lang w:val="en-US"/>
        </w:rPr>
        <w:t xml:space="preserve">, </w:t>
      </w:r>
      <w:r w:rsidR="00DC5C14" w:rsidRPr="0020360A">
        <w:rPr>
          <w:rFonts w:ascii="Arial" w:hAnsi="Arial" w:cs="Arial"/>
          <w:color w:val="000000"/>
          <w:sz w:val="22"/>
          <w:szCs w:val="22"/>
          <w:lang w:val="en-US"/>
        </w:rPr>
        <w:t>lodging touristic</w:t>
      </w:r>
      <w:r w:rsidRPr="004F3FC8">
        <w:rPr>
          <w:rFonts w:ascii="Arial" w:hAnsi="Arial" w:cs="Arial"/>
          <w:color w:val="000000"/>
          <w:sz w:val="22"/>
          <w:szCs w:val="22"/>
          <w:lang w:val="en-US"/>
        </w:rPr>
        <w:t>.</w:t>
      </w:r>
      <w:r w:rsidRPr="004F3FC8">
        <w:rPr>
          <w:rFonts w:ascii="Arial" w:hAnsi="Arial" w:cs="Arial"/>
          <w:b/>
          <w:color w:val="000000"/>
          <w:sz w:val="22"/>
          <w:szCs w:val="22"/>
          <w:lang w:val="en-US"/>
        </w:rPr>
        <w:t xml:space="preserve">  </w:t>
      </w:r>
    </w:p>
    <w:p w:rsidR="00C0758E" w:rsidRPr="008D3458" w:rsidRDefault="00C0758E" w:rsidP="004F2693">
      <w:pPr>
        <w:jc w:val="both"/>
        <w:rPr>
          <w:rFonts w:ascii="Arial" w:hAnsi="Arial" w:cs="Arial"/>
          <w:color w:val="000000"/>
          <w:sz w:val="22"/>
          <w:szCs w:val="22"/>
          <w:lang w:val="en-US"/>
        </w:rPr>
      </w:pPr>
    </w:p>
    <w:p w:rsidR="00C0758E" w:rsidRPr="00A119F5" w:rsidRDefault="00A119F5" w:rsidP="004F2693">
      <w:pPr>
        <w:jc w:val="both"/>
        <w:rPr>
          <w:rFonts w:ascii="Arial" w:hAnsi="Arial" w:cs="Arial"/>
          <w:b/>
          <w:color w:val="000000"/>
          <w:sz w:val="22"/>
          <w:szCs w:val="22"/>
        </w:rPr>
      </w:pPr>
      <w:r w:rsidRPr="00A119F5">
        <w:rPr>
          <w:rFonts w:ascii="Arial" w:hAnsi="Arial" w:cs="Arial"/>
          <w:b/>
          <w:color w:val="000000"/>
          <w:sz w:val="22"/>
          <w:szCs w:val="22"/>
        </w:rPr>
        <w:t>MATRIZ BCG DEL BOSTON DEL CONSULTING GROUP</w:t>
      </w:r>
    </w:p>
    <w:p w:rsidR="00C0758E" w:rsidRPr="00A119F5" w:rsidRDefault="00C0758E" w:rsidP="004F2693">
      <w:pPr>
        <w:jc w:val="both"/>
        <w:rPr>
          <w:rFonts w:ascii="Arial" w:hAnsi="Arial" w:cs="Arial"/>
          <w:color w:val="000000"/>
          <w:sz w:val="22"/>
          <w:szCs w:val="22"/>
        </w:rPr>
      </w:pPr>
    </w:p>
    <w:p w:rsidR="00E56483" w:rsidRPr="00FA6E71" w:rsidRDefault="00E56483" w:rsidP="004F2693">
      <w:pPr>
        <w:jc w:val="both"/>
        <w:rPr>
          <w:rFonts w:ascii="Arial" w:hAnsi="Arial" w:cs="Arial"/>
          <w:color w:val="000000"/>
          <w:sz w:val="22"/>
          <w:szCs w:val="22"/>
        </w:rPr>
      </w:pPr>
      <w:r w:rsidRPr="00FA6E71">
        <w:rPr>
          <w:rFonts w:ascii="Arial" w:hAnsi="Arial" w:cs="Arial"/>
          <w:color w:val="000000"/>
          <w:sz w:val="22"/>
          <w:szCs w:val="22"/>
        </w:rPr>
        <w:t xml:space="preserve">La </w:t>
      </w:r>
      <w:r w:rsidRPr="00FA6E71">
        <w:rPr>
          <w:rFonts w:ascii="Arial" w:hAnsi="Arial" w:cs="Arial"/>
          <w:i/>
          <w:color w:val="000000"/>
          <w:sz w:val="22"/>
          <w:szCs w:val="22"/>
        </w:rPr>
        <w:t>Mat</w:t>
      </w:r>
      <w:r w:rsidR="00C0758E">
        <w:rPr>
          <w:rFonts w:ascii="Arial" w:hAnsi="Arial" w:cs="Arial"/>
          <w:i/>
          <w:color w:val="000000"/>
          <w:sz w:val="22"/>
          <w:szCs w:val="22"/>
        </w:rPr>
        <w:t>r</w:t>
      </w:r>
      <w:r w:rsidRPr="00FA6E71">
        <w:rPr>
          <w:rFonts w:ascii="Arial" w:hAnsi="Arial" w:cs="Arial"/>
          <w:i/>
          <w:color w:val="000000"/>
          <w:sz w:val="22"/>
          <w:szCs w:val="22"/>
        </w:rPr>
        <w:t>iz</w:t>
      </w:r>
      <w:r w:rsidR="00BD1E03" w:rsidRPr="00FA6E71">
        <w:rPr>
          <w:rFonts w:ascii="Arial" w:hAnsi="Arial" w:cs="Arial"/>
          <w:i/>
          <w:color w:val="000000"/>
          <w:sz w:val="22"/>
          <w:szCs w:val="22"/>
        </w:rPr>
        <w:t xml:space="preserve"> </w:t>
      </w:r>
      <w:r w:rsidRPr="00A119F5">
        <w:rPr>
          <w:rFonts w:ascii="Arial" w:hAnsi="Arial" w:cs="Arial"/>
          <w:i/>
          <w:color w:val="000000"/>
          <w:sz w:val="22"/>
          <w:szCs w:val="22"/>
        </w:rPr>
        <w:t>BCG</w:t>
      </w:r>
      <w:r w:rsidR="00BD1E03" w:rsidRPr="00FA6E71">
        <w:rPr>
          <w:rFonts w:ascii="Arial" w:hAnsi="Arial" w:cs="Arial"/>
          <w:color w:val="000000"/>
          <w:sz w:val="22"/>
          <w:szCs w:val="22"/>
        </w:rPr>
        <w:t xml:space="preserve"> (</w:t>
      </w:r>
      <w:proofErr w:type="spellStart"/>
      <w:r w:rsidR="00BD1E03" w:rsidRPr="00FA6E71">
        <w:rPr>
          <w:rFonts w:ascii="Arial" w:hAnsi="Arial" w:cs="Arial"/>
          <w:color w:val="000000"/>
          <w:sz w:val="22"/>
          <w:szCs w:val="22"/>
        </w:rPr>
        <w:t>Hax</w:t>
      </w:r>
      <w:proofErr w:type="spellEnd"/>
      <w:r w:rsidR="00BD1E03" w:rsidRPr="00FA6E71">
        <w:rPr>
          <w:rFonts w:ascii="Arial" w:hAnsi="Arial" w:cs="Arial"/>
          <w:color w:val="000000"/>
          <w:sz w:val="22"/>
          <w:szCs w:val="22"/>
        </w:rPr>
        <w:t xml:space="preserve">, A.; </w:t>
      </w:r>
      <w:proofErr w:type="spellStart"/>
      <w:r w:rsidR="00BD1E03" w:rsidRPr="00FA6E71">
        <w:rPr>
          <w:rFonts w:ascii="Arial" w:hAnsi="Arial" w:cs="Arial"/>
          <w:color w:val="000000"/>
          <w:sz w:val="22"/>
          <w:szCs w:val="22"/>
        </w:rPr>
        <w:t>Maujluf</w:t>
      </w:r>
      <w:proofErr w:type="spellEnd"/>
      <w:r w:rsidR="00BD1E03" w:rsidRPr="00FA6E71">
        <w:rPr>
          <w:rFonts w:ascii="Arial" w:hAnsi="Arial" w:cs="Arial"/>
          <w:color w:val="000000"/>
          <w:sz w:val="22"/>
          <w:szCs w:val="22"/>
        </w:rPr>
        <w:t>, N. 1995)</w:t>
      </w:r>
      <w:r w:rsidRPr="00FA6E71">
        <w:rPr>
          <w:rFonts w:ascii="Arial" w:hAnsi="Arial" w:cs="Arial"/>
          <w:color w:val="000000"/>
          <w:sz w:val="22"/>
          <w:szCs w:val="22"/>
        </w:rPr>
        <w:t xml:space="preserve"> se desarrolló </w:t>
      </w:r>
      <w:r w:rsidR="00703CB8">
        <w:rPr>
          <w:rFonts w:ascii="Arial" w:hAnsi="Arial" w:cs="Arial"/>
          <w:color w:val="000000"/>
          <w:sz w:val="22"/>
          <w:szCs w:val="22"/>
        </w:rPr>
        <w:t xml:space="preserve">como mecanismo de </w:t>
      </w:r>
      <w:r w:rsidR="008D3458">
        <w:rPr>
          <w:rFonts w:ascii="Arial" w:hAnsi="Arial" w:cs="Arial"/>
          <w:color w:val="000000"/>
          <w:sz w:val="22"/>
          <w:szCs w:val="22"/>
        </w:rPr>
        <w:t>evaluación</w:t>
      </w:r>
      <w:r w:rsidR="00703CB8">
        <w:rPr>
          <w:rFonts w:ascii="Arial" w:hAnsi="Arial" w:cs="Arial"/>
          <w:color w:val="000000"/>
          <w:sz w:val="22"/>
          <w:szCs w:val="22"/>
        </w:rPr>
        <w:t xml:space="preserve"> de</w:t>
      </w:r>
      <w:r w:rsidRPr="00FA6E71">
        <w:rPr>
          <w:rFonts w:ascii="Arial" w:hAnsi="Arial" w:cs="Arial"/>
          <w:color w:val="000000"/>
          <w:sz w:val="22"/>
          <w:szCs w:val="22"/>
        </w:rPr>
        <w:t xml:space="preserve"> nuevas alternativas de negocios</w:t>
      </w:r>
      <w:r w:rsidR="00A154A5">
        <w:rPr>
          <w:rFonts w:ascii="Arial" w:hAnsi="Arial" w:cs="Arial"/>
          <w:color w:val="000000"/>
          <w:sz w:val="22"/>
          <w:szCs w:val="22"/>
        </w:rPr>
        <w:t xml:space="preserve"> dada la creciente competencia. </w:t>
      </w:r>
      <w:r w:rsidRPr="00FA6E71">
        <w:rPr>
          <w:rFonts w:ascii="Arial" w:hAnsi="Arial" w:cs="Arial"/>
          <w:color w:val="000000"/>
          <w:sz w:val="22"/>
          <w:szCs w:val="22"/>
        </w:rPr>
        <w:t>E</w:t>
      </w:r>
      <w:r w:rsidR="00703CB8">
        <w:rPr>
          <w:rFonts w:ascii="Arial" w:hAnsi="Arial" w:cs="Arial"/>
          <w:color w:val="000000"/>
          <w:sz w:val="22"/>
          <w:szCs w:val="22"/>
        </w:rPr>
        <w:t>llo implicó</w:t>
      </w:r>
      <w:r w:rsidRPr="00FA6E71">
        <w:rPr>
          <w:rFonts w:ascii="Arial" w:hAnsi="Arial" w:cs="Arial"/>
          <w:color w:val="000000"/>
          <w:sz w:val="22"/>
          <w:szCs w:val="22"/>
        </w:rPr>
        <w:t xml:space="preserve"> nuevos procesos productivos </w:t>
      </w:r>
      <w:r w:rsidR="002F7191">
        <w:rPr>
          <w:rFonts w:ascii="Arial" w:hAnsi="Arial" w:cs="Arial"/>
          <w:color w:val="000000"/>
          <w:sz w:val="22"/>
          <w:szCs w:val="22"/>
        </w:rPr>
        <w:t>y</w:t>
      </w:r>
      <w:r w:rsidRPr="00FA6E71">
        <w:rPr>
          <w:rFonts w:ascii="Arial" w:hAnsi="Arial" w:cs="Arial"/>
          <w:color w:val="000000"/>
          <w:sz w:val="22"/>
          <w:szCs w:val="22"/>
        </w:rPr>
        <w:t xml:space="preserve"> nuevas estrategias de inversión </w:t>
      </w:r>
      <w:r w:rsidR="00DE66AE" w:rsidRPr="00FA6E71">
        <w:rPr>
          <w:rFonts w:ascii="Arial" w:hAnsi="Arial" w:cs="Arial"/>
          <w:color w:val="000000"/>
          <w:sz w:val="22"/>
          <w:szCs w:val="22"/>
        </w:rPr>
        <w:t xml:space="preserve">concordantes con los tipos de </w:t>
      </w:r>
      <w:r w:rsidRPr="00FA6E71">
        <w:rPr>
          <w:rFonts w:ascii="Arial" w:hAnsi="Arial" w:cs="Arial"/>
          <w:color w:val="000000"/>
          <w:sz w:val="22"/>
          <w:szCs w:val="22"/>
        </w:rPr>
        <w:t xml:space="preserve">productos y/o servicios </w:t>
      </w:r>
      <w:r w:rsidR="00D716A7" w:rsidRPr="00FA6E71">
        <w:rPr>
          <w:rFonts w:ascii="Arial" w:hAnsi="Arial" w:cs="Arial"/>
          <w:color w:val="000000"/>
          <w:sz w:val="22"/>
          <w:szCs w:val="22"/>
        </w:rPr>
        <w:t>de la</w:t>
      </w:r>
      <w:r w:rsidR="002F7191">
        <w:rPr>
          <w:rFonts w:ascii="Arial" w:hAnsi="Arial" w:cs="Arial"/>
          <w:color w:val="000000"/>
          <w:sz w:val="22"/>
          <w:szCs w:val="22"/>
        </w:rPr>
        <w:t>s</w:t>
      </w:r>
      <w:r w:rsidR="00D716A7" w:rsidRPr="00FA6E71">
        <w:rPr>
          <w:rFonts w:ascii="Arial" w:hAnsi="Arial" w:cs="Arial"/>
          <w:color w:val="000000"/>
          <w:sz w:val="22"/>
          <w:szCs w:val="22"/>
        </w:rPr>
        <w:t xml:space="preserve"> empresa</w:t>
      </w:r>
      <w:r w:rsidR="002F7191">
        <w:rPr>
          <w:rFonts w:ascii="Arial" w:hAnsi="Arial" w:cs="Arial"/>
          <w:color w:val="000000"/>
          <w:sz w:val="22"/>
          <w:szCs w:val="22"/>
        </w:rPr>
        <w:t>s</w:t>
      </w:r>
      <w:r w:rsidR="00BD1E03" w:rsidRPr="00FA6E71">
        <w:rPr>
          <w:rFonts w:ascii="Arial" w:hAnsi="Arial" w:cs="Arial"/>
          <w:color w:val="000000"/>
          <w:sz w:val="22"/>
          <w:szCs w:val="22"/>
        </w:rPr>
        <w:t xml:space="preserve"> (</w:t>
      </w:r>
      <w:proofErr w:type="spellStart"/>
      <w:r w:rsidR="00BD1E03" w:rsidRPr="00FA6E71">
        <w:rPr>
          <w:rFonts w:ascii="Arial" w:hAnsi="Arial" w:cs="Arial"/>
          <w:color w:val="000000"/>
          <w:sz w:val="22"/>
          <w:szCs w:val="22"/>
        </w:rPr>
        <w:t>Porter</w:t>
      </w:r>
      <w:proofErr w:type="spellEnd"/>
      <w:r w:rsidR="00BD1E03" w:rsidRPr="00FA6E71">
        <w:rPr>
          <w:rFonts w:ascii="Arial" w:hAnsi="Arial" w:cs="Arial"/>
          <w:color w:val="000000"/>
          <w:sz w:val="22"/>
          <w:szCs w:val="22"/>
        </w:rPr>
        <w:t>, M. 1995)</w:t>
      </w:r>
      <w:r w:rsidRPr="00FA6E71">
        <w:rPr>
          <w:rFonts w:ascii="Arial" w:hAnsi="Arial" w:cs="Arial"/>
          <w:color w:val="000000"/>
          <w:sz w:val="22"/>
          <w:szCs w:val="22"/>
        </w:rPr>
        <w:t xml:space="preserve">. </w:t>
      </w:r>
      <w:r w:rsidR="002F7191">
        <w:rPr>
          <w:rFonts w:ascii="Arial" w:hAnsi="Arial" w:cs="Arial"/>
          <w:color w:val="000000"/>
          <w:sz w:val="22"/>
          <w:szCs w:val="22"/>
        </w:rPr>
        <w:t>Así mismo, d</w:t>
      </w:r>
      <w:r w:rsidR="00703CB8">
        <w:rPr>
          <w:rFonts w:ascii="Arial" w:hAnsi="Arial" w:cs="Arial"/>
          <w:color w:val="000000"/>
          <w:sz w:val="22"/>
          <w:szCs w:val="22"/>
        </w:rPr>
        <w:t xml:space="preserve">ada su estructura </w:t>
      </w:r>
      <w:r w:rsidR="00703CB8" w:rsidRPr="00FA6E71">
        <w:rPr>
          <w:rFonts w:ascii="Arial" w:hAnsi="Arial" w:cs="Arial"/>
          <w:color w:val="000000"/>
          <w:sz w:val="22"/>
          <w:szCs w:val="22"/>
        </w:rPr>
        <w:t>de dos dimensiones</w:t>
      </w:r>
      <w:r w:rsidR="00703CB8">
        <w:rPr>
          <w:rFonts w:ascii="Arial" w:hAnsi="Arial" w:cs="Arial"/>
          <w:color w:val="000000"/>
          <w:sz w:val="22"/>
          <w:szCs w:val="22"/>
        </w:rPr>
        <w:t xml:space="preserve">: </w:t>
      </w:r>
      <w:r w:rsidR="00703CB8" w:rsidRPr="00FA6E71">
        <w:rPr>
          <w:rFonts w:ascii="Arial" w:hAnsi="Arial" w:cs="Arial"/>
          <w:color w:val="000000"/>
          <w:sz w:val="22"/>
          <w:szCs w:val="22"/>
        </w:rPr>
        <w:t>participación</w:t>
      </w:r>
      <w:r w:rsidR="00A154A5">
        <w:rPr>
          <w:rFonts w:ascii="Arial" w:hAnsi="Arial" w:cs="Arial"/>
          <w:color w:val="000000"/>
          <w:sz w:val="22"/>
          <w:szCs w:val="22"/>
        </w:rPr>
        <w:t xml:space="preserve"> en un eje </w:t>
      </w:r>
      <w:r w:rsidR="00703CB8" w:rsidRPr="00FA6E71">
        <w:rPr>
          <w:rFonts w:ascii="Arial" w:hAnsi="Arial" w:cs="Arial"/>
          <w:color w:val="000000"/>
          <w:sz w:val="22"/>
          <w:szCs w:val="22"/>
        </w:rPr>
        <w:t>y crecimiento</w:t>
      </w:r>
      <w:r w:rsidR="00A154A5">
        <w:rPr>
          <w:rFonts w:ascii="Arial" w:hAnsi="Arial" w:cs="Arial"/>
          <w:color w:val="000000"/>
          <w:sz w:val="22"/>
          <w:szCs w:val="22"/>
        </w:rPr>
        <w:t xml:space="preserve"> en el otro</w:t>
      </w:r>
      <w:r w:rsidR="00703CB8">
        <w:rPr>
          <w:rFonts w:ascii="Arial" w:hAnsi="Arial" w:cs="Arial"/>
          <w:color w:val="000000"/>
          <w:sz w:val="22"/>
          <w:szCs w:val="22"/>
        </w:rPr>
        <w:t>, l</w:t>
      </w:r>
      <w:r w:rsidRPr="00FA6E71">
        <w:rPr>
          <w:rFonts w:ascii="Arial" w:hAnsi="Arial" w:cs="Arial"/>
          <w:color w:val="000000"/>
          <w:sz w:val="22"/>
          <w:szCs w:val="22"/>
        </w:rPr>
        <w:t xml:space="preserve">a matriz determina qué prioridades se debe dar a una cartera de productos y/o servicios de una unidad de negocio. </w:t>
      </w:r>
    </w:p>
    <w:p w:rsidR="00E56483" w:rsidRPr="00FA6E71" w:rsidRDefault="00E56483" w:rsidP="004F2693">
      <w:pPr>
        <w:jc w:val="both"/>
        <w:rPr>
          <w:rFonts w:ascii="Arial" w:hAnsi="Arial" w:cs="Arial"/>
          <w:color w:val="000000"/>
          <w:sz w:val="22"/>
          <w:szCs w:val="22"/>
        </w:rPr>
      </w:pPr>
    </w:p>
    <w:p w:rsidR="00E56483" w:rsidRPr="00FA6E71" w:rsidRDefault="00E56483" w:rsidP="004F2693">
      <w:pPr>
        <w:jc w:val="both"/>
        <w:rPr>
          <w:rFonts w:ascii="Arial" w:hAnsi="Arial" w:cs="Arial"/>
          <w:color w:val="000000"/>
          <w:sz w:val="22"/>
          <w:szCs w:val="22"/>
        </w:rPr>
      </w:pPr>
      <w:r w:rsidRPr="00FA6E71">
        <w:rPr>
          <w:rFonts w:ascii="Arial" w:hAnsi="Arial" w:cs="Arial"/>
          <w:color w:val="000000"/>
          <w:sz w:val="22"/>
          <w:szCs w:val="22"/>
        </w:rPr>
        <w:t xml:space="preserve">El eje vertical determina el ritmo de crecimiento de ese mercado </w:t>
      </w:r>
      <w:r w:rsidR="00040231" w:rsidRPr="00FA6E71">
        <w:rPr>
          <w:rFonts w:ascii="Arial" w:hAnsi="Arial" w:cs="Arial"/>
          <w:color w:val="000000"/>
          <w:sz w:val="22"/>
          <w:szCs w:val="22"/>
        </w:rPr>
        <w:t>con relación a la tasa de crecimiento de la industria</w:t>
      </w:r>
      <w:r w:rsidR="00040231">
        <w:rPr>
          <w:rFonts w:ascii="Arial" w:hAnsi="Arial" w:cs="Arial"/>
          <w:color w:val="000000"/>
          <w:sz w:val="22"/>
          <w:szCs w:val="22"/>
        </w:rPr>
        <w:t xml:space="preserve"> en directa relación con </w:t>
      </w:r>
      <w:r w:rsidRPr="00FA6E71">
        <w:rPr>
          <w:rFonts w:ascii="Arial" w:hAnsi="Arial" w:cs="Arial"/>
          <w:color w:val="000000"/>
          <w:sz w:val="22"/>
          <w:szCs w:val="22"/>
        </w:rPr>
        <w:t xml:space="preserve">la tasa de recursos financieros que se consumen. Por otra parte, el eje horizontal marca el grado de participación </w:t>
      </w:r>
      <w:r w:rsidR="00040231" w:rsidRPr="00FA6E71">
        <w:rPr>
          <w:rFonts w:ascii="Arial" w:hAnsi="Arial" w:cs="Arial"/>
          <w:color w:val="000000"/>
          <w:sz w:val="22"/>
          <w:szCs w:val="22"/>
        </w:rPr>
        <w:t xml:space="preserve">relativa </w:t>
      </w:r>
      <w:r w:rsidRPr="00FA6E71">
        <w:rPr>
          <w:rFonts w:ascii="Arial" w:hAnsi="Arial" w:cs="Arial"/>
          <w:color w:val="000000"/>
          <w:sz w:val="22"/>
          <w:szCs w:val="22"/>
        </w:rPr>
        <w:t xml:space="preserve">en el mercado </w:t>
      </w:r>
      <w:r w:rsidR="00040231">
        <w:rPr>
          <w:rFonts w:ascii="Arial" w:hAnsi="Arial" w:cs="Arial"/>
          <w:color w:val="000000"/>
          <w:sz w:val="22"/>
          <w:szCs w:val="22"/>
        </w:rPr>
        <w:t>sobre la base de</w:t>
      </w:r>
      <w:r w:rsidRPr="00FA6E71">
        <w:rPr>
          <w:rFonts w:ascii="Arial" w:hAnsi="Arial" w:cs="Arial"/>
          <w:color w:val="000000"/>
          <w:sz w:val="22"/>
          <w:szCs w:val="22"/>
        </w:rPr>
        <w:t xml:space="preserve"> los retornos esperados de dichos mercados. En función de ambos atributos, los productos y/o servicios o unidades de negocio se sitúan en uno de los cuadrantes</w:t>
      </w:r>
      <w:r w:rsidR="00703CB8">
        <w:rPr>
          <w:rFonts w:ascii="Arial" w:hAnsi="Arial" w:cs="Arial"/>
          <w:color w:val="000000"/>
          <w:sz w:val="22"/>
          <w:szCs w:val="22"/>
        </w:rPr>
        <w:t xml:space="preserve">, </w:t>
      </w:r>
      <w:r w:rsidRPr="00FA6E71">
        <w:rPr>
          <w:rFonts w:ascii="Arial" w:hAnsi="Arial" w:cs="Arial"/>
          <w:color w:val="000000"/>
          <w:sz w:val="22"/>
          <w:szCs w:val="22"/>
        </w:rPr>
        <w:t>conlleva</w:t>
      </w:r>
      <w:r w:rsidR="00703CB8">
        <w:rPr>
          <w:rFonts w:ascii="Arial" w:hAnsi="Arial" w:cs="Arial"/>
          <w:color w:val="000000"/>
          <w:sz w:val="22"/>
          <w:szCs w:val="22"/>
        </w:rPr>
        <w:t>ndo la</w:t>
      </w:r>
      <w:r w:rsidRPr="00FA6E71">
        <w:rPr>
          <w:rFonts w:ascii="Arial" w:hAnsi="Arial" w:cs="Arial"/>
          <w:color w:val="000000"/>
          <w:sz w:val="22"/>
          <w:szCs w:val="22"/>
        </w:rPr>
        <w:t xml:space="preserve"> calificación </w:t>
      </w:r>
      <w:r w:rsidR="00703CB8">
        <w:rPr>
          <w:rFonts w:ascii="Arial" w:hAnsi="Arial" w:cs="Arial"/>
          <w:color w:val="000000"/>
          <w:sz w:val="22"/>
          <w:szCs w:val="22"/>
        </w:rPr>
        <w:t>de los</w:t>
      </w:r>
      <w:r w:rsidRPr="00FA6E71">
        <w:rPr>
          <w:rFonts w:ascii="Arial" w:hAnsi="Arial" w:cs="Arial"/>
          <w:color w:val="000000"/>
          <w:sz w:val="22"/>
          <w:szCs w:val="22"/>
        </w:rPr>
        <w:t xml:space="preserve"> producto</w:t>
      </w:r>
      <w:r w:rsidR="00703CB8">
        <w:rPr>
          <w:rFonts w:ascii="Arial" w:hAnsi="Arial" w:cs="Arial"/>
          <w:color w:val="000000"/>
          <w:sz w:val="22"/>
          <w:szCs w:val="22"/>
        </w:rPr>
        <w:t>s</w:t>
      </w:r>
      <w:r w:rsidRPr="00FA6E71">
        <w:rPr>
          <w:rFonts w:ascii="Arial" w:hAnsi="Arial" w:cs="Arial"/>
          <w:color w:val="000000"/>
          <w:sz w:val="22"/>
          <w:szCs w:val="22"/>
        </w:rPr>
        <w:t xml:space="preserve"> y/o servicios y las</w:t>
      </w:r>
      <w:r w:rsidR="00703CB8">
        <w:rPr>
          <w:rFonts w:ascii="Arial" w:hAnsi="Arial" w:cs="Arial"/>
          <w:color w:val="000000"/>
          <w:sz w:val="22"/>
          <w:szCs w:val="22"/>
        </w:rPr>
        <w:t xml:space="preserve"> respectivas </w:t>
      </w:r>
      <w:r w:rsidRPr="00FA6E71">
        <w:rPr>
          <w:rFonts w:ascii="Arial" w:hAnsi="Arial" w:cs="Arial"/>
          <w:color w:val="000000"/>
          <w:sz w:val="22"/>
          <w:szCs w:val="22"/>
        </w:rPr>
        <w:t xml:space="preserve">estrategias </w:t>
      </w:r>
      <w:r w:rsidR="00040231">
        <w:rPr>
          <w:rFonts w:ascii="Arial" w:hAnsi="Arial" w:cs="Arial"/>
          <w:color w:val="000000"/>
          <w:sz w:val="22"/>
          <w:szCs w:val="22"/>
        </w:rPr>
        <w:t xml:space="preserve">que derivan en cada caso </w:t>
      </w:r>
      <w:r w:rsidRPr="00FA6E71">
        <w:rPr>
          <w:rFonts w:ascii="Arial" w:hAnsi="Arial" w:cs="Arial"/>
          <w:color w:val="000000"/>
          <w:sz w:val="22"/>
          <w:szCs w:val="22"/>
        </w:rPr>
        <w:t>(Grafico 1).</w:t>
      </w:r>
      <w:bookmarkStart w:id="0" w:name="_Toc93059851"/>
      <w:bookmarkStart w:id="1" w:name="_Toc136339883"/>
      <w:bookmarkEnd w:id="0"/>
    </w:p>
    <w:p w:rsidR="00DE66AE" w:rsidRDefault="00DE66AE" w:rsidP="004F2693">
      <w:pPr>
        <w:tabs>
          <w:tab w:val="left" w:pos="3420"/>
        </w:tabs>
        <w:jc w:val="center"/>
        <w:rPr>
          <w:rFonts w:ascii="Arial" w:hAnsi="Arial" w:cs="Arial"/>
          <w:b/>
          <w:color w:val="000000"/>
          <w:sz w:val="22"/>
          <w:szCs w:val="22"/>
        </w:rPr>
      </w:pPr>
    </w:p>
    <w:p w:rsidR="004F2693" w:rsidRPr="00FA6E71" w:rsidRDefault="004F2693" w:rsidP="004F2693">
      <w:pPr>
        <w:tabs>
          <w:tab w:val="left" w:pos="3420"/>
        </w:tabs>
        <w:jc w:val="center"/>
        <w:rPr>
          <w:rFonts w:ascii="Arial" w:hAnsi="Arial" w:cs="Arial"/>
          <w:b/>
          <w:color w:val="000000"/>
          <w:sz w:val="22"/>
          <w:szCs w:val="22"/>
        </w:rPr>
      </w:pPr>
    </w:p>
    <w:p w:rsidR="00E56483" w:rsidRPr="00FA6E71" w:rsidRDefault="00E56483" w:rsidP="004F2693">
      <w:pPr>
        <w:tabs>
          <w:tab w:val="left" w:pos="3420"/>
        </w:tabs>
        <w:jc w:val="center"/>
        <w:rPr>
          <w:rFonts w:ascii="Arial" w:hAnsi="Arial" w:cs="Arial"/>
          <w:color w:val="000000"/>
          <w:sz w:val="22"/>
          <w:szCs w:val="22"/>
        </w:rPr>
      </w:pPr>
      <w:r w:rsidRPr="00FA6E71">
        <w:rPr>
          <w:rFonts w:ascii="Arial" w:hAnsi="Arial" w:cs="Arial"/>
          <w:b/>
          <w:color w:val="000000"/>
          <w:sz w:val="22"/>
          <w:szCs w:val="22"/>
        </w:rPr>
        <w:lastRenderedPageBreak/>
        <w:t>Grafico 1</w:t>
      </w:r>
      <w:r w:rsidRPr="00FA6E71">
        <w:rPr>
          <w:rFonts w:ascii="Arial" w:hAnsi="Arial" w:cs="Arial"/>
          <w:color w:val="000000"/>
          <w:sz w:val="22"/>
          <w:szCs w:val="22"/>
        </w:rPr>
        <w:t xml:space="preserve">: Matriz Boston </w:t>
      </w:r>
      <w:proofErr w:type="spellStart"/>
      <w:r w:rsidRPr="00FA6E71">
        <w:rPr>
          <w:rFonts w:ascii="Arial" w:hAnsi="Arial" w:cs="Arial"/>
          <w:color w:val="000000"/>
          <w:sz w:val="22"/>
          <w:szCs w:val="22"/>
        </w:rPr>
        <w:t>Consulting</w:t>
      </w:r>
      <w:proofErr w:type="spellEnd"/>
      <w:r w:rsidRPr="00FA6E71">
        <w:rPr>
          <w:rFonts w:ascii="Arial" w:hAnsi="Arial" w:cs="Arial"/>
          <w:color w:val="000000"/>
          <w:sz w:val="22"/>
          <w:szCs w:val="22"/>
        </w:rPr>
        <w:t xml:space="preserve"> </w:t>
      </w:r>
      <w:proofErr w:type="spellStart"/>
      <w:r w:rsidRPr="00FA6E71">
        <w:rPr>
          <w:rFonts w:ascii="Arial" w:hAnsi="Arial" w:cs="Arial"/>
          <w:color w:val="000000"/>
          <w:sz w:val="22"/>
          <w:szCs w:val="22"/>
        </w:rPr>
        <w:t>Group</w:t>
      </w:r>
      <w:proofErr w:type="spellEnd"/>
    </w:p>
    <w:p w:rsidR="00E56483" w:rsidRPr="00FA6E71" w:rsidRDefault="00E56483" w:rsidP="004F2693">
      <w:pPr>
        <w:tabs>
          <w:tab w:val="left" w:pos="3420"/>
        </w:tabs>
        <w:jc w:val="both"/>
        <w:rPr>
          <w:rFonts w:ascii="Arial" w:hAnsi="Arial" w:cs="Arial"/>
          <w:color w:val="000000"/>
          <w:sz w:val="22"/>
          <w:szCs w:val="22"/>
        </w:rPr>
      </w:pPr>
    </w:p>
    <w:p w:rsidR="00E56483" w:rsidRPr="00FA6E71" w:rsidRDefault="00217995" w:rsidP="004F2693">
      <w:pPr>
        <w:jc w:val="center"/>
        <w:rPr>
          <w:rFonts w:ascii="Arial" w:hAnsi="Arial" w:cs="Arial"/>
          <w:color w:val="000000"/>
          <w:sz w:val="22"/>
          <w:szCs w:val="22"/>
        </w:rPr>
      </w:pPr>
      <w:r>
        <w:rPr>
          <w:rFonts w:ascii="Arial" w:hAnsi="Arial" w:cs="Arial"/>
          <w:noProof/>
          <w:color w:val="000000"/>
          <w:sz w:val="22"/>
          <w:szCs w:val="22"/>
        </w:rPr>
        <w:drawing>
          <wp:inline distT="0" distB="0" distL="0" distR="0">
            <wp:extent cx="5041480" cy="1397480"/>
            <wp:effectExtent l="19050" t="0" r="6770"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cstate="print">
                      <a:lum contrast="-20000"/>
                    </a:blip>
                    <a:srcRect/>
                    <a:stretch>
                      <a:fillRect/>
                    </a:stretch>
                  </pic:blipFill>
                  <pic:spPr bwMode="auto">
                    <a:xfrm>
                      <a:off x="0" y="0"/>
                      <a:ext cx="5050991" cy="1400116"/>
                    </a:xfrm>
                    <a:prstGeom prst="rect">
                      <a:avLst/>
                    </a:prstGeom>
                    <a:noFill/>
                    <a:ln w="9525">
                      <a:noFill/>
                      <a:miter lim="800000"/>
                      <a:headEnd/>
                      <a:tailEnd/>
                    </a:ln>
                  </pic:spPr>
                </pic:pic>
              </a:graphicData>
            </a:graphic>
          </wp:inline>
        </w:drawing>
      </w:r>
    </w:p>
    <w:p w:rsidR="00E56483" w:rsidRPr="00040231" w:rsidRDefault="00E56483" w:rsidP="004F2693">
      <w:pPr>
        <w:jc w:val="center"/>
        <w:rPr>
          <w:rFonts w:ascii="Arial" w:hAnsi="Arial" w:cs="Arial"/>
          <w:color w:val="000000"/>
          <w:sz w:val="18"/>
          <w:szCs w:val="18"/>
        </w:rPr>
      </w:pPr>
      <w:r w:rsidRPr="00040231">
        <w:rPr>
          <w:rFonts w:ascii="Arial" w:hAnsi="Arial" w:cs="Arial"/>
          <w:b/>
          <w:color w:val="000000"/>
          <w:sz w:val="18"/>
          <w:szCs w:val="18"/>
        </w:rPr>
        <w:t>Fuente:</w:t>
      </w:r>
      <w:r w:rsidRPr="00040231">
        <w:rPr>
          <w:rFonts w:ascii="Arial" w:hAnsi="Arial" w:cs="Arial"/>
          <w:color w:val="000000"/>
          <w:sz w:val="18"/>
          <w:szCs w:val="18"/>
        </w:rPr>
        <w:t xml:space="preserve"> Elaboración propia, </w:t>
      </w:r>
      <w:r w:rsidRPr="00040231">
        <w:rPr>
          <w:rFonts w:ascii="Arial" w:hAnsi="Arial" w:cs="Arial"/>
          <w:color w:val="000000"/>
          <w:sz w:val="18"/>
          <w:szCs w:val="18"/>
          <w:lang w:val="es-CL"/>
        </w:rPr>
        <w:t xml:space="preserve">basado en </w:t>
      </w:r>
      <w:proofErr w:type="spellStart"/>
      <w:r w:rsidRPr="00040231">
        <w:rPr>
          <w:rFonts w:ascii="Arial" w:hAnsi="Arial" w:cs="Arial"/>
          <w:color w:val="000000"/>
          <w:sz w:val="18"/>
          <w:szCs w:val="18"/>
          <w:lang w:val="es-CL"/>
        </w:rPr>
        <w:t>Hax</w:t>
      </w:r>
      <w:proofErr w:type="spellEnd"/>
      <w:r w:rsidRPr="00040231">
        <w:rPr>
          <w:rFonts w:ascii="Arial" w:hAnsi="Arial" w:cs="Arial"/>
          <w:color w:val="000000"/>
          <w:sz w:val="18"/>
          <w:szCs w:val="18"/>
          <w:lang w:val="es-CL"/>
        </w:rPr>
        <w:t xml:space="preserve"> y </w:t>
      </w:r>
      <w:proofErr w:type="spellStart"/>
      <w:r w:rsidRPr="00040231">
        <w:rPr>
          <w:rFonts w:ascii="Arial" w:hAnsi="Arial" w:cs="Arial"/>
          <w:color w:val="000000"/>
          <w:sz w:val="18"/>
          <w:szCs w:val="18"/>
          <w:lang w:val="es-CL"/>
        </w:rPr>
        <w:t>Majluf</w:t>
      </w:r>
      <w:proofErr w:type="spellEnd"/>
      <w:r w:rsidRPr="00040231">
        <w:rPr>
          <w:rFonts w:ascii="Arial" w:hAnsi="Arial" w:cs="Arial"/>
          <w:color w:val="000000"/>
          <w:sz w:val="18"/>
          <w:szCs w:val="18"/>
          <w:lang w:val="es-CL"/>
        </w:rPr>
        <w:t xml:space="preserve">. </w:t>
      </w:r>
      <w:r w:rsidRPr="00040231">
        <w:rPr>
          <w:rFonts w:ascii="Arial" w:hAnsi="Arial" w:cs="Arial"/>
          <w:color w:val="000000"/>
          <w:sz w:val="18"/>
          <w:szCs w:val="18"/>
        </w:rPr>
        <w:t>1995.</w:t>
      </w:r>
    </w:p>
    <w:p w:rsidR="00E56483" w:rsidRPr="00FA6E71" w:rsidRDefault="00E56483" w:rsidP="004F2693">
      <w:pPr>
        <w:jc w:val="both"/>
        <w:rPr>
          <w:rFonts w:ascii="Arial" w:hAnsi="Arial" w:cs="Arial"/>
          <w:color w:val="000000"/>
          <w:sz w:val="22"/>
          <w:szCs w:val="22"/>
        </w:rPr>
      </w:pPr>
    </w:p>
    <w:p w:rsidR="00E56483" w:rsidRPr="00744EF7" w:rsidRDefault="00FF3F91" w:rsidP="004F2693">
      <w:pPr>
        <w:jc w:val="both"/>
        <w:rPr>
          <w:rFonts w:ascii="Arial" w:hAnsi="Arial" w:cs="Arial"/>
          <w:bCs/>
          <w:color w:val="000000"/>
          <w:sz w:val="22"/>
          <w:szCs w:val="22"/>
        </w:rPr>
      </w:pPr>
      <w:r>
        <w:rPr>
          <w:rStyle w:val="Textoennegrita"/>
          <w:rFonts w:ascii="Arial" w:hAnsi="Arial" w:cs="Arial"/>
          <w:b w:val="0"/>
          <w:color w:val="000000"/>
          <w:sz w:val="22"/>
          <w:szCs w:val="22"/>
        </w:rPr>
        <w:t xml:space="preserve">El </w:t>
      </w:r>
      <w:r w:rsidR="00744EF7">
        <w:rPr>
          <w:rStyle w:val="Textoennegrita"/>
          <w:rFonts w:ascii="Arial" w:hAnsi="Arial" w:cs="Arial"/>
          <w:b w:val="0"/>
          <w:color w:val="000000"/>
          <w:sz w:val="22"/>
          <w:szCs w:val="22"/>
        </w:rPr>
        <w:t>C</w:t>
      </w:r>
      <w:r>
        <w:rPr>
          <w:rStyle w:val="Textoennegrita"/>
          <w:rFonts w:ascii="Arial" w:hAnsi="Arial" w:cs="Arial"/>
          <w:b w:val="0"/>
          <w:color w:val="000000"/>
          <w:sz w:val="22"/>
          <w:szCs w:val="22"/>
        </w:rPr>
        <w:t xml:space="preserve">uadrante </w:t>
      </w:r>
      <w:r w:rsidR="00E56483" w:rsidRPr="00FA6E71">
        <w:rPr>
          <w:rStyle w:val="Textoennegrita"/>
          <w:rFonts w:ascii="Arial" w:hAnsi="Arial" w:cs="Arial"/>
          <w:color w:val="000000"/>
          <w:sz w:val="22"/>
          <w:szCs w:val="22"/>
        </w:rPr>
        <w:t>Estrellas</w:t>
      </w:r>
      <w:r w:rsidR="00E56483" w:rsidRPr="00FA6E71">
        <w:rPr>
          <w:rFonts w:ascii="Arial" w:hAnsi="Arial" w:cs="Arial"/>
          <w:color w:val="000000"/>
          <w:sz w:val="22"/>
          <w:szCs w:val="22"/>
        </w:rPr>
        <w:t xml:space="preserve"> define productos y/o servicios </w:t>
      </w:r>
      <w:r w:rsidR="00A154A5" w:rsidRPr="00FA6E71">
        <w:rPr>
          <w:rFonts w:ascii="Arial" w:hAnsi="Arial" w:cs="Arial"/>
          <w:color w:val="000000"/>
          <w:sz w:val="22"/>
          <w:szCs w:val="22"/>
        </w:rPr>
        <w:t>líderes</w:t>
      </w:r>
      <w:r w:rsidR="00E56483" w:rsidRPr="00FA6E71">
        <w:rPr>
          <w:rFonts w:ascii="Arial" w:hAnsi="Arial" w:cs="Arial"/>
          <w:color w:val="000000"/>
          <w:sz w:val="22"/>
          <w:szCs w:val="22"/>
        </w:rPr>
        <w:t xml:space="preserve">, además se encuentran en un mercado con un crecimiento vivo, rápido, pero están generando retornos y beneficios destacables para la empresa, además cuentan con una alta participación relativa en el mercado, </w:t>
      </w:r>
      <w:r w:rsidR="00A154A5">
        <w:rPr>
          <w:rFonts w:ascii="Arial" w:hAnsi="Arial" w:cs="Arial"/>
          <w:color w:val="000000"/>
          <w:sz w:val="22"/>
          <w:szCs w:val="22"/>
        </w:rPr>
        <w:t xml:space="preserve">y a la vez </w:t>
      </w:r>
      <w:r w:rsidR="00E56483" w:rsidRPr="00FA6E71">
        <w:rPr>
          <w:rFonts w:ascii="Arial" w:hAnsi="Arial" w:cs="Arial"/>
          <w:color w:val="000000"/>
          <w:sz w:val="22"/>
          <w:szCs w:val="22"/>
        </w:rPr>
        <w:t xml:space="preserve">son consumidoras de grandes cantidades de efectivo </w:t>
      </w:r>
      <w:r w:rsidR="00744EF7">
        <w:rPr>
          <w:rFonts w:ascii="Arial" w:hAnsi="Arial" w:cs="Arial"/>
          <w:color w:val="000000"/>
          <w:sz w:val="22"/>
          <w:szCs w:val="22"/>
        </w:rPr>
        <w:t xml:space="preserve">necesario </w:t>
      </w:r>
      <w:r w:rsidR="00E56483" w:rsidRPr="00FA6E71">
        <w:rPr>
          <w:rFonts w:ascii="Arial" w:hAnsi="Arial" w:cs="Arial"/>
          <w:color w:val="000000"/>
          <w:sz w:val="22"/>
          <w:szCs w:val="22"/>
        </w:rPr>
        <w:t xml:space="preserve">para financiar el rápido crecimiento. </w:t>
      </w:r>
      <w:r w:rsidR="00744EF7">
        <w:rPr>
          <w:rFonts w:ascii="Arial" w:hAnsi="Arial" w:cs="Arial"/>
          <w:color w:val="000000"/>
          <w:sz w:val="22"/>
          <w:szCs w:val="22"/>
        </w:rPr>
        <w:t>El Cuadrante</w:t>
      </w:r>
      <w:r w:rsidR="00E56483" w:rsidRPr="00FA6E71">
        <w:rPr>
          <w:rStyle w:val="Textoennegrita"/>
          <w:rFonts w:ascii="Arial" w:hAnsi="Arial" w:cs="Arial"/>
          <w:color w:val="000000"/>
          <w:sz w:val="22"/>
          <w:szCs w:val="22"/>
        </w:rPr>
        <w:t xml:space="preserve"> Incógnitas </w:t>
      </w:r>
      <w:r w:rsidR="00E56483" w:rsidRPr="00FA6E71">
        <w:rPr>
          <w:rFonts w:ascii="Arial" w:hAnsi="Arial" w:cs="Arial"/>
          <w:color w:val="000000"/>
          <w:sz w:val="22"/>
          <w:szCs w:val="22"/>
        </w:rPr>
        <w:t>se encuentran en mercados en expansión o que crecen a un fuerte ritmo</w:t>
      </w:r>
      <w:r w:rsidR="00744EF7">
        <w:rPr>
          <w:rFonts w:ascii="Arial" w:hAnsi="Arial" w:cs="Arial"/>
          <w:color w:val="000000"/>
          <w:sz w:val="22"/>
          <w:szCs w:val="22"/>
        </w:rPr>
        <w:t xml:space="preserve"> de crecimiento, i</w:t>
      </w:r>
      <w:r w:rsidR="00E56483" w:rsidRPr="00FA6E71">
        <w:rPr>
          <w:rFonts w:ascii="Arial" w:hAnsi="Arial" w:cs="Arial"/>
          <w:color w:val="000000"/>
          <w:sz w:val="22"/>
          <w:szCs w:val="22"/>
        </w:rPr>
        <w:t>mplica desembolsar gran cantidad de recursos que financien dicho crecimiento,</w:t>
      </w:r>
      <w:r w:rsidR="00A154A5">
        <w:rPr>
          <w:rFonts w:ascii="Arial" w:hAnsi="Arial" w:cs="Arial"/>
          <w:color w:val="000000"/>
          <w:sz w:val="22"/>
          <w:szCs w:val="22"/>
        </w:rPr>
        <w:t xml:space="preserve"> </w:t>
      </w:r>
      <w:r w:rsidR="00744EF7">
        <w:rPr>
          <w:rFonts w:ascii="Arial" w:hAnsi="Arial" w:cs="Arial"/>
          <w:color w:val="000000"/>
          <w:sz w:val="22"/>
          <w:szCs w:val="22"/>
        </w:rPr>
        <w:t xml:space="preserve">sin embargo presentan una </w:t>
      </w:r>
      <w:r w:rsidR="00E56483" w:rsidRPr="00FA6E71">
        <w:rPr>
          <w:rFonts w:ascii="Arial" w:hAnsi="Arial" w:cs="Arial"/>
          <w:color w:val="000000"/>
          <w:sz w:val="22"/>
          <w:szCs w:val="22"/>
        </w:rPr>
        <w:t>baja participación a causa de una cuota de mercado débil que genera retornos y beneficios escasos para la organización</w:t>
      </w:r>
      <w:r w:rsidR="00744EF7">
        <w:rPr>
          <w:rFonts w:ascii="Arial" w:hAnsi="Arial" w:cs="Arial"/>
          <w:color w:val="000000"/>
          <w:sz w:val="22"/>
          <w:szCs w:val="22"/>
        </w:rPr>
        <w:t>, por eso se les denomina incógnita, ya que los administradores deben tomar la decisión de seguir, o no, invirtiendo en ellos</w:t>
      </w:r>
      <w:r w:rsidR="00BD1E03" w:rsidRPr="00FA6E71">
        <w:rPr>
          <w:rFonts w:ascii="Arial" w:hAnsi="Arial" w:cs="Arial"/>
          <w:color w:val="000000"/>
          <w:sz w:val="22"/>
          <w:szCs w:val="22"/>
        </w:rPr>
        <w:t xml:space="preserve"> (</w:t>
      </w:r>
      <w:proofErr w:type="spellStart"/>
      <w:r w:rsidR="00BD1E03" w:rsidRPr="00FA6E71">
        <w:rPr>
          <w:rFonts w:ascii="Arial" w:hAnsi="Arial" w:cs="Arial"/>
          <w:color w:val="000000"/>
          <w:sz w:val="22"/>
          <w:szCs w:val="22"/>
        </w:rPr>
        <w:t>Kinner</w:t>
      </w:r>
      <w:proofErr w:type="spellEnd"/>
      <w:r w:rsidR="00BD1E03" w:rsidRPr="00FA6E71">
        <w:rPr>
          <w:rFonts w:ascii="Arial" w:hAnsi="Arial" w:cs="Arial"/>
          <w:color w:val="000000"/>
          <w:sz w:val="22"/>
          <w:szCs w:val="22"/>
        </w:rPr>
        <w:t xml:space="preserve">, T.; Taylor, J. 1993; </w:t>
      </w:r>
      <w:proofErr w:type="spellStart"/>
      <w:r w:rsidR="00BD1E03" w:rsidRPr="00FA6E71">
        <w:rPr>
          <w:rFonts w:ascii="Arial" w:hAnsi="Arial" w:cs="Arial"/>
          <w:bCs/>
          <w:color w:val="000000"/>
          <w:sz w:val="22"/>
          <w:szCs w:val="22"/>
        </w:rPr>
        <w:t>Kotler</w:t>
      </w:r>
      <w:proofErr w:type="spellEnd"/>
      <w:r w:rsidR="00BD1E03" w:rsidRPr="00FA6E71">
        <w:rPr>
          <w:rFonts w:ascii="Arial" w:hAnsi="Arial" w:cs="Arial"/>
          <w:bCs/>
          <w:color w:val="000000"/>
          <w:sz w:val="22"/>
          <w:szCs w:val="22"/>
        </w:rPr>
        <w:t>, P. 1996)</w:t>
      </w:r>
      <w:r w:rsidR="00E56483" w:rsidRPr="00FA6E71">
        <w:rPr>
          <w:rFonts w:ascii="Arial" w:hAnsi="Arial" w:cs="Arial"/>
          <w:color w:val="000000"/>
          <w:sz w:val="22"/>
          <w:szCs w:val="22"/>
        </w:rPr>
        <w:t xml:space="preserve">. </w:t>
      </w:r>
    </w:p>
    <w:p w:rsidR="00E56483" w:rsidRPr="00FA6E71" w:rsidRDefault="00E56483" w:rsidP="004F2693">
      <w:pPr>
        <w:jc w:val="both"/>
        <w:rPr>
          <w:rFonts w:ascii="Arial" w:hAnsi="Arial" w:cs="Arial"/>
          <w:color w:val="000000"/>
          <w:sz w:val="22"/>
          <w:szCs w:val="22"/>
        </w:rPr>
      </w:pPr>
    </w:p>
    <w:p w:rsidR="00E56483" w:rsidRPr="00FA6E71" w:rsidRDefault="00744EF7" w:rsidP="004F2693">
      <w:pPr>
        <w:jc w:val="both"/>
        <w:rPr>
          <w:rFonts w:ascii="Arial" w:hAnsi="Arial" w:cs="Arial"/>
          <w:i/>
          <w:color w:val="000000"/>
          <w:sz w:val="22"/>
          <w:szCs w:val="22"/>
        </w:rPr>
      </w:pPr>
      <w:r>
        <w:rPr>
          <w:rFonts w:ascii="Arial" w:hAnsi="Arial" w:cs="Arial"/>
          <w:color w:val="000000"/>
          <w:sz w:val="22"/>
          <w:szCs w:val="22"/>
        </w:rPr>
        <w:t>El Cuadrante de</w:t>
      </w:r>
      <w:r w:rsidR="00E56483" w:rsidRPr="00FA6E71">
        <w:rPr>
          <w:rStyle w:val="Textoennegrita"/>
          <w:rFonts w:ascii="Arial" w:hAnsi="Arial" w:cs="Arial"/>
          <w:color w:val="000000"/>
          <w:sz w:val="22"/>
          <w:szCs w:val="22"/>
        </w:rPr>
        <w:t xml:space="preserve"> Vacas Lecheras</w:t>
      </w:r>
      <w:r w:rsidR="00E56483" w:rsidRPr="00FA6E71">
        <w:rPr>
          <w:rFonts w:ascii="Arial" w:hAnsi="Arial" w:cs="Arial"/>
          <w:color w:val="000000"/>
          <w:sz w:val="22"/>
          <w:szCs w:val="22"/>
        </w:rPr>
        <w:t xml:space="preserve"> determina mercados de débil crecimiento pero en los cuales la empresa posee una cuota de mercado relativa</w:t>
      </w:r>
      <w:r>
        <w:rPr>
          <w:rFonts w:ascii="Arial" w:hAnsi="Arial" w:cs="Arial"/>
          <w:color w:val="000000"/>
          <w:sz w:val="22"/>
          <w:szCs w:val="22"/>
        </w:rPr>
        <w:t>mente</w:t>
      </w:r>
      <w:r w:rsidR="00E56483" w:rsidRPr="00FA6E71">
        <w:rPr>
          <w:rFonts w:ascii="Arial" w:hAnsi="Arial" w:cs="Arial"/>
          <w:color w:val="000000"/>
          <w:sz w:val="22"/>
          <w:szCs w:val="22"/>
        </w:rPr>
        <w:t xml:space="preserve"> elevada. Si bien generan beneficios económicos, dada su alta participación de mercado, este crece más lentamente, de manera tal que estos productos y/o servicios consumen pocos recursos y proporcionan una importante liquidez financiera. Finalmente, </w:t>
      </w:r>
      <w:r>
        <w:rPr>
          <w:rFonts w:ascii="Arial" w:hAnsi="Arial" w:cs="Arial"/>
          <w:color w:val="000000"/>
          <w:sz w:val="22"/>
          <w:szCs w:val="22"/>
        </w:rPr>
        <w:t>e</w:t>
      </w:r>
      <w:r w:rsidR="005D28C0">
        <w:rPr>
          <w:rFonts w:ascii="Arial" w:hAnsi="Arial" w:cs="Arial"/>
          <w:color w:val="000000"/>
          <w:sz w:val="22"/>
          <w:szCs w:val="22"/>
        </w:rPr>
        <w:t>l</w:t>
      </w:r>
      <w:r>
        <w:rPr>
          <w:rFonts w:ascii="Arial" w:hAnsi="Arial" w:cs="Arial"/>
          <w:color w:val="000000"/>
          <w:sz w:val="22"/>
          <w:szCs w:val="22"/>
        </w:rPr>
        <w:t xml:space="preserve"> cuadrante de los </w:t>
      </w:r>
      <w:r w:rsidR="00E56483" w:rsidRPr="00FA6E71">
        <w:rPr>
          <w:rStyle w:val="Textoennegrita"/>
          <w:rFonts w:ascii="Arial" w:hAnsi="Arial" w:cs="Arial"/>
          <w:color w:val="000000"/>
          <w:sz w:val="22"/>
          <w:szCs w:val="22"/>
        </w:rPr>
        <w:t>Productos Perros</w:t>
      </w:r>
      <w:r w:rsidR="00E56483" w:rsidRPr="00FA6E71">
        <w:rPr>
          <w:rFonts w:ascii="Arial" w:hAnsi="Arial" w:cs="Arial"/>
          <w:color w:val="000000"/>
          <w:sz w:val="22"/>
          <w:szCs w:val="22"/>
        </w:rPr>
        <w:t xml:space="preserve"> </w:t>
      </w:r>
      <w:proofErr w:type="gramStart"/>
      <w:r w:rsidR="00E56483" w:rsidRPr="00FA6E71">
        <w:rPr>
          <w:rFonts w:ascii="Arial" w:hAnsi="Arial" w:cs="Arial"/>
          <w:color w:val="000000"/>
          <w:sz w:val="22"/>
          <w:szCs w:val="22"/>
        </w:rPr>
        <w:t>definen</w:t>
      </w:r>
      <w:proofErr w:type="gramEnd"/>
      <w:r w:rsidR="00E56483" w:rsidRPr="00FA6E71">
        <w:rPr>
          <w:rFonts w:ascii="Arial" w:hAnsi="Arial" w:cs="Arial"/>
          <w:color w:val="000000"/>
          <w:sz w:val="22"/>
          <w:szCs w:val="22"/>
        </w:rPr>
        <w:t xml:space="preserve"> mercados con baja participación y se obtienen escasos rendimientos, en consecuencia, las inversiones deben ser mínimas. Si bien algunos pregonan su</w:t>
      </w:r>
      <w:r>
        <w:rPr>
          <w:rFonts w:ascii="Arial" w:hAnsi="Arial" w:cs="Arial"/>
          <w:color w:val="000000"/>
          <w:sz w:val="22"/>
          <w:szCs w:val="22"/>
        </w:rPr>
        <w:t xml:space="preserve"> desaparición inmediata, otros </w:t>
      </w:r>
      <w:r w:rsidR="00E56483" w:rsidRPr="00FA6E71">
        <w:rPr>
          <w:rFonts w:ascii="Arial" w:hAnsi="Arial" w:cs="Arial"/>
          <w:color w:val="000000"/>
          <w:sz w:val="22"/>
          <w:szCs w:val="22"/>
        </w:rPr>
        <w:t>entienden que un cierto número de ellos es razonable, en parte para cubrir las necesidades de clientes importantes, y por otro lado, debido a que su eliminación</w:t>
      </w:r>
      <w:r>
        <w:rPr>
          <w:rFonts w:ascii="Arial" w:hAnsi="Arial" w:cs="Arial"/>
          <w:color w:val="000000"/>
          <w:sz w:val="22"/>
          <w:szCs w:val="22"/>
        </w:rPr>
        <w:t>,</w:t>
      </w:r>
      <w:r w:rsidR="00E56483" w:rsidRPr="00FA6E71">
        <w:rPr>
          <w:rFonts w:ascii="Arial" w:hAnsi="Arial" w:cs="Arial"/>
          <w:color w:val="000000"/>
          <w:sz w:val="22"/>
          <w:szCs w:val="22"/>
        </w:rPr>
        <w:t xml:space="preserve"> sin un estudio </w:t>
      </w:r>
      <w:r w:rsidRPr="00FA6E71">
        <w:rPr>
          <w:rFonts w:ascii="Arial" w:hAnsi="Arial" w:cs="Arial"/>
          <w:color w:val="000000"/>
          <w:sz w:val="22"/>
          <w:szCs w:val="22"/>
        </w:rPr>
        <w:t>minucioso</w:t>
      </w:r>
      <w:r w:rsidR="00E56483" w:rsidRPr="00FA6E71">
        <w:rPr>
          <w:rFonts w:ascii="Arial" w:hAnsi="Arial" w:cs="Arial"/>
          <w:color w:val="000000"/>
          <w:sz w:val="22"/>
          <w:szCs w:val="22"/>
        </w:rPr>
        <w:t xml:space="preserve"> supondría automáticamente una reasignación de los costos fijos indirectos</w:t>
      </w:r>
      <w:r>
        <w:rPr>
          <w:rFonts w:ascii="Arial" w:hAnsi="Arial" w:cs="Arial"/>
          <w:color w:val="000000"/>
          <w:sz w:val="22"/>
          <w:szCs w:val="22"/>
        </w:rPr>
        <w:t xml:space="preserve"> hacia el resto de los productos, lo cual </w:t>
      </w:r>
      <w:r w:rsidR="00E56483" w:rsidRPr="00FA6E71">
        <w:rPr>
          <w:rFonts w:ascii="Arial" w:hAnsi="Arial" w:cs="Arial"/>
          <w:color w:val="000000"/>
          <w:sz w:val="22"/>
          <w:szCs w:val="22"/>
        </w:rPr>
        <w:t xml:space="preserve">dañaría las cuentas </w:t>
      </w:r>
      <w:r>
        <w:rPr>
          <w:rFonts w:ascii="Arial" w:hAnsi="Arial" w:cs="Arial"/>
          <w:color w:val="000000"/>
          <w:sz w:val="22"/>
          <w:szCs w:val="22"/>
        </w:rPr>
        <w:t>de los mismos.</w:t>
      </w:r>
      <w:r w:rsidR="001B6254" w:rsidRPr="00FA6E71">
        <w:rPr>
          <w:rFonts w:ascii="Arial" w:hAnsi="Arial" w:cs="Arial"/>
          <w:color w:val="000000"/>
          <w:sz w:val="22"/>
          <w:szCs w:val="22"/>
        </w:rPr>
        <w:t xml:space="preserve"> (</w:t>
      </w:r>
      <w:proofErr w:type="spellStart"/>
      <w:r w:rsidR="001B6254" w:rsidRPr="00FA6E71">
        <w:rPr>
          <w:rFonts w:ascii="Arial" w:hAnsi="Arial" w:cs="Arial"/>
          <w:color w:val="000000"/>
          <w:sz w:val="22"/>
          <w:szCs w:val="22"/>
        </w:rPr>
        <w:t>Stanton</w:t>
      </w:r>
      <w:proofErr w:type="spellEnd"/>
      <w:r w:rsidR="001B6254" w:rsidRPr="00FA6E71">
        <w:rPr>
          <w:rFonts w:ascii="Arial" w:hAnsi="Arial" w:cs="Arial"/>
          <w:color w:val="000000"/>
          <w:sz w:val="22"/>
          <w:szCs w:val="22"/>
        </w:rPr>
        <w:t>, W. 1989)</w:t>
      </w:r>
      <w:r w:rsidR="00E56483" w:rsidRPr="00FA6E71">
        <w:rPr>
          <w:rFonts w:ascii="Arial" w:hAnsi="Arial" w:cs="Arial"/>
          <w:color w:val="000000"/>
          <w:sz w:val="22"/>
          <w:szCs w:val="22"/>
        </w:rPr>
        <w:t>.</w:t>
      </w:r>
      <w:bookmarkEnd w:id="1"/>
      <w:r w:rsidR="00E56483" w:rsidRPr="00FA6E71">
        <w:rPr>
          <w:rFonts w:ascii="Arial" w:hAnsi="Arial" w:cs="Arial"/>
          <w:i/>
          <w:color w:val="000000"/>
          <w:sz w:val="22"/>
          <w:szCs w:val="22"/>
        </w:rPr>
        <w:t xml:space="preserve"> </w:t>
      </w:r>
    </w:p>
    <w:p w:rsidR="00E56483" w:rsidRPr="00FA6E71" w:rsidRDefault="00E56483" w:rsidP="004F2693">
      <w:pPr>
        <w:jc w:val="both"/>
        <w:rPr>
          <w:rFonts w:ascii="Arial" w:hAnsi="Arial" w:cs="Arial"/>
          <w:i/>
          <w:color w:val="000000"/>
          <w:sz w:val="22"/>
          <w:szCs w:val="22"/>
        </w:rPr>
      </w:pPr>
    </w:p>
    <w:p w:rsidR="00E56483" w:rsidRPr="00FA6E71" w:rsidRDefault="00E56483" w:rsidP="004F2693">
      <w:pPr>
        <w:jc w:val="both"/>
        <w:rPr>
          <w:rFonts w:ascii="Arial" w:hAnsi="Arial" w:cs="Arial"/>
          <w:color w:val="000000"/>
          <w:sz w:val="22"/>
          <w:szCs w:val="22"/>
        </w:rPr>
      </w:pPr>
      <w:r w:rsidRPr="00FA6E71">
        <w:rPr>
          <w:rFonts w:ascii="Arial" w:hAnsi="Arial" w:cs="Arial"/>
          <w:color w:val="000000"/>
          <w:sz w:val="22"/>
          <w:szCs w:val="22"/>
        </w:rPr>
        <w:t xml:space="preserve">El modelo permite apreciar el dinamismo de los productos y/o servicios entre los segmentos o cuadrantes determinando </w:t>
      </w:r>
      <w:r w:rsidR="00744EF7">
        <w:rPr>
          <w:rFonts w:ascii="Arial" w:hAnsi="Arial" w:cs="Arial"/>
          <w:color w:val="000000"/>
          <w:sz w:val="22"/>
          <w:szCs w:val="22"/>
        </w:rPr>
        <w:t xml:space="preserve">ciertas </w:t>
      </w:r>
      <w:r w:rsidRPr="00FA6E71">
        <w:rPr>
          <w:rFonts w:ascii="Arial" w:hAnsi="Arial" w:cs="Arial"/>
          <w:color w:val="000000"/>
          <w:sz w:val="22"/>
          <w:szCs w:val="22"/>
        </w:rPr>
        <w:t>trayectorias. La primera</w:t>
      </w:r>
      <w:r w:rsidR="005D28C0">
        <w:rPr>
          <w:rFonts w:ascii="Arial" w:hAnsi="Arial" w:cs="Arial"/>
          <w:color w:val="000000"/>
          <w:sz w:val="22"/>
          <w:szCs w:val="22"/>
        </w:rPr>
        <w:t>,</w:t>
      </w:r>
      <w:r w:rsidRPr="00FA6E71">
        <w:rPr>
          <w:rFonts w:ascii="Arial" w:hAnsi="Arial" w:cs="Arial"/>
          <w:color w:val="000000"/>
          <w:sz w:val="22"/>
          <w:szCs w:val="22"/>
        </w:rPr>
        <w:t xml:space="preserve"> de </w:t>
      </w:r>
      <w:r w:rsidRPr="00FA6E71">
        <w:rPr>
          <w:rFonts w:ascii="Arial" w:hAnsi="Arial" w:cs="Arial"/>
          <w:b/>
          <w:i/>
          <w:color w:val="000000"/>
          <w:sz w:val="22"/>
          <w:szCs w:val="22"/>
        </w:rPr>
        <w:t xml:space="preserve">innovación, </w:t>
      </w:r>
      <w:r w:rsidR="00040231" w:rsidRPr="00040231">
        <w:rPr>
          <w:rFonts w:ascii="Arial" w:hAnsi="Arial" w:cs="Arial"/>
          <w:color w:val="000000"/>
          <w:sz w:val="22"/>
          <w:szCs w:val="22"/>
        </w:rPr>
        <w:t>es la adecuada</w:t>
      </w:r>
      <w:r w:rsidR="00040231">
        <w:rPr>
          <w:rFonts w:ascii="Arial" w:hAnsi="Arial" w:cs="Arial"/>
          <w:b/>
          <w:i/>
          <w:color w:val="000000"/>
          <w:sz w:val="22"/>
          <w:szCs w:val="22"/>
        </w:rPr>
        <w:t xml:space="preserve"> </w:t>
      </w:r>
      <w:r w:rsidRPr="00FA6E71">
        <w:rPr>
          <w:rFonts w:ascii="Arial" w:hAnsi="Arial" w:cs="Arial"/>
          <w:color w:val="000000"/>
          <w:sz w:val="22"/>
          <w:szCs w:val="22"/>
        </w:rPr>
        <w:t xml:space="preserve">para productos calificados como </w:t>
      </w:r>
      <w:r w:rsidRPr="00FA6E71">
        <w:rPr>
          <w:rFonts w:ascii="Arial" w:hAnsi="Arial" w:cs="Arial"/>
          <w:i/>
          <w:color w:val="000000"/>
          <w:sz w:val="22"/>
          <w:szCs w:val="22"/>
        </w:rPr>
        <w:t>Vacas Lecheras</w:t>
      </w:r>
      <w:r w:rsidRPr="00FA6E71">
        <w:rPr>
          <w:rFonts w:ascii="Arial" w:hAnsi="Arial" w:cs="Arial"/>
          <w:color w:val="000000"/>
          <w:sz w:val="22"/>
          <w:szCs w:val="22"/>
        </w:rPr>
        <w:t xml:space="preserve">. La de </w:t>
      </w:r>
      <w:r w:rsidRPr="00FA6E71">
        <w:rPr>
          <w:rFonts w:ascii="Arial" w:hAnsi="Arial" w:cs="Arial"/>
          <w:b/>
          <w:i/>
          <w:color w:val="000000"/>
          <w:sz w:val="22"/>
          <w:szCs w:val="22"/>
        </w:rPr>
        <w:t xml:space="preserve">seguidor, </w:t>
      </w:r>
      <w:r w:rsidRPr="00FA6E71">
        <w:rPr>
          <w:rFonts w:ascii="Arial" w:hAnsi="Arial" w:cs="Arial"/>
          <w:color w:val="000000"/>
          <w:sz w:val="22"/>
          <w:szCs w:val="22"/>
        </w:rPr>
        <w:t xml:space="preserve">para productos </w:t>
      </w:r>
      <w:r w:rsidRPr="00FA6E71">
        <w:rPr>
          <w:rFonts w:ascii="Arial" w:hAnsi="Arial" w:cs="Arial"/>
          <w:i/>
          <w:color w:val="000000"/>
          <w:sz w:val="22"/>
          <w:szCs w:val="22"/>
        </w:rPr>
        <w:t xml:space="preserve">Incógnitas </w:t>
      </w:r>
      <w:r w:rsidRPr="00FA6E71">
        <w:rPr>
          <w:rFonts w:ascii="Arial" w:hAnsi="Arial" w:cs="Arial"/>
          <w:color w:val="000000"/>
          <w:sz w:val="22"/>
          <w:szCs w:val="22"/>
        </w:rPr>
        <w:t>en un mercado dominado por un líder adoptando una estrategia de desarrollo del mercado. La del</w:t>
      </w:r>
      <w:r w:rsidRPr="00FA6E71">
        <w:rPr>
          <w:rFonts w:ascii="Arial" w:hAnsi="Arial" w:cs="Arial"/>
          <w:b/>
          <w:i/>
          <w:color w:val="000000"/>
          <w:sz w:val="22"/>
          <w:szCs w:val="22"/>
        </w:rPr>
        <w:t xml:space="preserve"> desastre, </w:t>
      </w:r>
      <w:r w:rsidRPr="00FA6E71">
        <w:rPr>
          <w:rFonts w:ascii="Arial" w:hAnsi="Arial" w:cs="Arial"/>
          <w:color w:val="000000"/>
          <w:sz w:val="22"/>
          <w:szCs w:val="22"/>
        </w:rPr>
        <w:t>para productos E</w:t>
      </w:r>
      <w:r w:rsidRPr="00FA6E71">
        <w:rPr>
          <w:rFonts w:ascii="Arial" w:hAnsi="Arial" w:cs="Arial"/>
          <w:i/>
          <w:color w:val="000000"/>
          <w:sz w:val="22"/>
          <w:szCs w:val="22"/>
        </w:rPr>
        <w:t>strellas</w:t>
      </w:r>
      <w:r w:rsidRPr="00FA6E71">
        <w:rPr>
          <w:rFonts w:ascii="Arial" w:hAnsi="Arial" w:cs="Arial"/>
          <w:color w:val="000000"/>
          <w:sz w:val="22"/>
          <w:szCs w:val="22"/>
        </w:rPr>
        <w:t xml:space="preserve"> que debido a inversiones insuficientes lo convierten en productos </w:t>
      </w:r>
      <w:r w:rsidRPr="00FA6E71">
        <w:rPr>
          <w:rFonts w:ascii="Arial" w:hAnsi="Arial" w:cs="Arial"/>
          <w:i/>
          <w:color w:val="000000"/>
          <w:sz w:val="22"/>
          <w:szCs w:val="22"/>
        </w:rPr>
        <w:t>Incógnitas</w:t>
      </w:r>
      <w:r w:rsidRPr="00FA6E71">
        <w:rPr>
          <w:rFonts w:ascii="Arial" w:hAnsi="Arial" w:cs="Arial"/>
          <w:color w:val="000000"/>
          <w:sz w:val="22"/>
          <w:szCs w:val="22"/>
        </w:rPr>
        <w:t xml:space="preserve">. Finalmente, la trayectoria de </w:t>
      </w:r>
      <w:r w:rsidRPr="00FA6E71">
        <w:rPr>
          <w:rFonts w:ascii="Arial" w:hAnsi="Arial" w:cs="Arial"/>
          <w:b/>
          <w:i/>
          <w:color w:val="000000"/>
          <w:sz w:val="22"/>
          <w:szCs w:val="22"/>
        </w:rPr>
        <w:t xml:space="preserve">mediocridad permanente, </w:t>
      </w:r>
      <w:r w:rsidRPr="00FA6E71">
        <w:rPr>
          <w:rFonts w:ascii="Arial" w:hAnsi="Arial" w:cs="Arial"/>
          <w:color w:val="000000"/>
          <w:sz w:val="22"/>
          <w:szCs w:val="22"/>
        </w:rPr>
        <w:t xml:space="preserve">para productos calificados como </w:t>
      </w:r>
      <w:r w:rsidRPr="00FA6E71">
        <w:rPr>
          <w:rFonts w:ascii="Arial" w:hAnsi="Arial" w:cs="Arial"/>
          <w:i/>
          <w:color w:val="000000"/>
          <w:sz w:val="22"/>
          <w:szCs w:val="22"/>
        </w:rPr>
        <w:t>Incógnitas</w:t>
      </w:r>
      <w:r w:rsidRPr="00FA6E71">
        <w:rPr>
          <w:rFonts w:ascii="Arial" w:hAnsi="Arial" w:cs="Arial"/>
          <w:color w:val="000000"/>
          <w:sz w:val="22"/>
          <w:szCs w:val="22"/>
        </w:rPr>
        <w:t xml:space="preserve"> que no logran aumentar su cuota de mercado y que se traslada</w:t>
      </w:r>
      <w:r w:rsidR="005D28C0">
        <w:rPr>
          <w:rFonts w:ascii="Arial" w:hAnsi="Arial" w:cs="Arial"/>
          <w:color w:val="000000"/>
          <w:sz w:val="22"/>
          <w:szCs w:val="22"/>
        </w:rPr>
        <w:t>n</w:t>
      </w:r>
      <w:r w:rsidRPr="00FA6E71">
        <w:rPr>
          <w:rFonts w:ascii="Arial" w:hAnsi="Arial" w:cs="Arial"/>
          <w:color w:val="000000"/>
          <w:sz w:val="22"/>
          <w:szCs w:val="22"/>
        </w:rPr>
        <w:t xml:space="preserve"> al cuadrante de productos </w:t>
      </w:r>
      <w:r w:rsidRPr="00FA6E71">
        <w:rPr>
          <w:rFonts w:ascii="Arial" w:hAnsi="Arial" w:cs="Arial"/>
          <w:i/>
          <w:color w:val="000000"/>
          <w:sz w:val="22"/>
          <w:szCs w:val="22"/>
        </w:rPr>
        <w:t>Perros</w:t>
      </w:r>
      <w:r w:rsidR="00BD1E03" w:rsidRPr="00FA6E71">
        <w:rPr>
          <w:rFonts w:ascii="Arial" w:hAnsi="Arial" w:cs="Arial"/>
          <w:i/>
          <w:color w:val="000000"/>
          <w:sz w:val="22"/>
          <w:szCs w:val="22"/>
        </w:rPr>
        <w:t xml:space="preserve"> (</w:t>
      </w:r>
      <w:proofErr w:type="spellStart"/>
      <w:r w:rsidR="00BD1E03" w:rsidRPr="00FA6E71">
        <w:rPr>
          <w:rFonts w:ascii="Arial" w:hAnsi="Arial" w:cs="Arial"/>
          <w:color w:val="000000"/>
          <w:sz w:val="22"/>
          <w:szCs w:val="22"/>
        </w:rPr>
        <w:t>Lambin</w:t>
      </w:r>
      <w:proofErr w:type="spellEnd"/>
      <w:r w:rsidR="00BD1E03" w:rsidRPr="00FA6E71">
        <w:rPr>
          <w:rFonts w:ascii="Arial" w:hAnsi="Arial" w:cs="Arial"/>
          <w:color w:val="000000"/>
          <w:sz w:val="22"/>
          <w:szCs w:val="22"/>
        </w:rPr>
        <w:t>, J. 1995)</w:t>
      </w:r>
      <w:r w:rsidRPr="00FA6E71">
        <w:rPr>
          <w:rFonts w:ascii="Arial" w:hAnsi="Arial" w:cs="Arial"/>
          <w:color w:val="000000"/>
          <w:sz w:val="22"/>
          <w:szCs w:val="22"/>
        </w:rPr>
        <w:t>.</w:t>
      </w:r>
    </w:p>
    <w:p w:rsidR="00D716A7" w:rsidRPr="00FA6E71" w:rsidRDefault="00D716A7" w:rsidP="004F2693">
      <w:pPr>
        <w:rPr>
          <w:rFonts w:ascii="Arial" w:hAnsi="Arial" w:cs="Arial"/>
          <w:color w:val="000000"/>
          <w:sz w:val="22"/>
          <w:szCs w:val="22"/>
        </w:rPr>
      </w:pPr>
    </w:p>
    <w:p w:rsidR="002F129C" w:rsidRPr="00FA6E71" w:rsidRDefault="001D59D8" w:rsidP="004F2693">
      <w:pPr>
        <w:rPr>
          <w:rFonts w:ascii="Arial" w:hAnsi="Arial" w:cs="Arial"/>
          <w:b/>
          <w:color w:val="000000"/>
          <w:sz w:val="22"/>
          <w:szCs w:val="22"/>
        </w:rPr>
      </w:pPr>
      <w:r w:rsidRPr="00FA6E71">
        <w:rPr>
          <w:rFonts w:ascii="Arial" w:hAnsi="Arial" w:cs="Arial"/>
          <w:b/>
          <w:color w:val="000000"/>
          <w:sz w:val="22"/>
          <w:szCs w:val="22"/>
        </w:rPr>
        <w:t>OBJETIVOS Y MÉTODOS</w:t>
      </w:r>
    </w:p>
    <w:p w:rsidR="001D59D8" w:rsidRPr="00FA6E71" w:rsidRDefault="001D59D8" w:rsidP="004F2693">
      <w:pPr>
        <w:jc w:val="both"/>
        <w:rPr>
          <w:rFonts w:ascii="Arial" w:hAnsi="Arial" w:cs="Arial"/>
          <w:i/>
          <w:color w:val="000000"/>
          <w:sz w:val="22"/>
          <w:szCs w:val="22"/>
        </w:rPr>
      </w:pPr>
    </w:p>
    <w:p w:rsidR="00D716A7" w:rsidRPr="00FA6E71" w:rsidRDefault="00D716A7" w:rsidP="004F2693">
      <w:pPr>
        <w:jc w:val="both"/>
        <w:rPr>
          <w:rFonts w:ascii="Arial" w:hAnsi="Arial" w:cs="Arial"/>
          <w:color w:val="000000"/>
          <w:sz w:val="22"/>
          <w:szCs w:val="22"/>
          <w:lang w:val="es-CL"/>
        </w:rPr>
      </w:pPr>
      <w:r w:rsidRPr="00FA6E71">
        <w:rPr>
          <w:rFonts w:ascii="Arial" w:hAnsi="Arial" w:cs="Arial"/>
          <w:color w:val="000000"/>
          <w:sz w:val="22"/>
          <w:szCs w:val="22"/>
        </w:rPr>
        <w:t xml:space="preserve">El presente trabajo </w:t>
      </w:r>
      <w:r w:rsidRPr="00FA6E71">
        <w:rPr>
          <w:rFonts w:ascii="Arial" w:hAnsi="Arial" w:cs="Arial"/>
          <w:i/>
          <w:color w:val="000000"/>
          <w:sz w:val="22"/>
          <w:szCs w:val="22"/>
        </w:rPr>
        <w:t xml:space="preserve">analiza la atractividad de los servicios de alojamiento turístico localizados en las regiones </w:t>
      </w:r>
      <w:r w:rsidR="00E05C53">
        <w:rPr>
          <w:rFonts w:ascii="Arial" w:hAnsi="Arial" w:cs="Arial"/>
          <w:i/>
          <w:color w:val="000000"/>
          <w:sz w:val="22"/>
          <w:szCs w:val="22"/>
        </w:rPr>
        <w:t xml:space="preserve">del Maule y O’Higgins, </w:t>
      </w:r>
      <w:r w:rsidR="00090404">
        <w:rPr>
          <w:rFonts w:ascii="Arial" w:hAnsi="Arial" w:cs="Arial"/>
          <w:i/>
          <w:color w:val="000000"/>
          <w:sz w:val="22"/>
          <w:szCs w:val="22"/>
        </w:rPr>
        <w:t>vigentes al año 2009</w:t>
      </w:r>
      <w:r w:rsidRPr="00FA6E71">
        <w:rPr>
          <w:rFonts w:ascii="Arial" w:hAnsi="Arial" w:cs="Arial"/>
          <w:i/>
          <w:color w:val="000000"/>
          <w:sz w:val="22"/>
          <w:szCs w:val="22"/>
        </w:rPr>
        <w:t xml:space="preserve">. </w:t>
      </w:r>
      <w:r w:rsidRPr="00FA6E71">
        <w:rPr>
          <w:rFonts w:ascii="Arial" w:hAnsi="Arial" w:cs="Arial"/>
          <w:color w:val="000000"/>
          <w:sz w:val="22"/>
          <w:szCs w:val="22"/>
        </w:rPr>
        <w:t xml:space="preserve">Para ello fue necesario </w:t>
      </w:r>
      <w:r w:rsidRPr="00FA6E71">
        <w:rPr>
          <w:rFonts w:ascii="Arial" w:hAnsi="Arial" w:cs="Arial"/>
          <w:i/>
          <w:color w:val="000000"/>
          <w:sz w:val="22"/>
          <w:szCs w:val="22"/>
        </w:rPr>
        <w:t>determina</w:t>
      </w:r>
      <w:r w:rsidR="001D59D8" w:rsidRPr="00FA6E71">
        <w:rPr>
          <w:rFonts w:ascii="Arial" w:hAnsi="Arial" w:cs="Arial"/>
          <w:i/>
          <w:color w:val="000000"/>
          <w:sz w:val="22"/>
          <w:szCs w:val="22"/>
        </w:rPr>
        <w:t>r</w:t>
      </w:r>
      <w:r w:rsidRPr="00FA6E71">
        <w:rPr>
          <w:rFonts w:ascii="Arial" w:hAnsi="Arial" w:cs="Arial"/>
          <w:i/>
          <w:color w:val="000000"/>
          <w:sz w:val="22"/>
          <w:szCs w:val="22"/>
        </w:rPr>
        <w:t xml:space="preserve"> qué tipos de servicios de hospedaje turísticos tienen mayor crecimiento y presentan una mayor participación en esta industria</w:t>
      </w:r>
      <w:r w:rsidR="00BD1E03" w:rsidRPr="00FA6E71">
        <w:rPr>
          <w:rFonts w:ascii="Arial" w:hAnsi="Arial" w:cs="Arial"/>
          <w:i/>
          <w:color w:val="000000"/>
          <w:sz w:val="22"/>
          <w:szCs w:val="22"/>
        </w:rPr>
        <w:t xml:space="preserve"> (</w:t>
      </w:r>
      <w:proofErr w:type="spellStart"/>
      <w:r w:rsidR="00BD1E03" w:rsidRPr="00FA6E71">
        <w:rPr>
          <w:rFonts w:ascii="Arial" w:hAnsi="Arial" w:cs="Arial"/>
          <w:color w:val="000000"/>
          <w:sz w:val="22"/>
          <w:szCs w:val="22"/>
        </w:rPr>
        <w:t>Newbold</w:t>
      </w:r>
      <w:proofErr w:type="spellEnd"/>
      <w:r w:rsidR="00BD1E03" w:rsidRPr="00FA6E71">
        <w:rPr>
          <w:rFonts w:ascii="Arial" w:hAnsi="Arial" w:cs="Arial"/>
          <w:color w:val="000000"/>
          <w:sz w:val="22"/>
          <w:szCs w:val="22"/>
        </w:rPr>
        <w:t>, P. 1997)</w:t>
      </w:r>
      <w:r w:rsidRPr="00FA6E71">
        <w:rPr>
          <w:rFonts w:ascii="Arial" w:hAnsi="Arial" w:cs="Arial"/>
          <w:color w:val="000000"/>
          <w:sz w:val="22"/>
          <w:szCs w:val="22"/>
          <w:lang w:val="es-CL"/>
        </w:rPr>
        <w:t>.</w:t>
      </w:r>
    </w:p>
    <w:p w:rsidR="00B4691D" w:rsidRDefault="00B4691D" w:rsidP="004F2693">
      <w:pPr>
        <w:jc w:val="both"/>
        <w:rPr>
          <w:rFonts w:ascii="Arial" w:hAnsi="Arial" w:cs="Arial"/>
          <w:color w:val="000000"/>
          <w:sz w:val="22"/>
          <w:szCs w:val="22"/>
          <w:lang w:val="es-CL"/>
        </w:rPr>
      </w:pPr>
    </w:p>
    <w:p w:rsidR="005D28C0" w:rsidRDefault="005D28C0" w:rsidP="004F2693">
      <w:pPr>
        <w:jc w:val="both"/>
        <w:rPr>
          <w:rStyle w:val="CitaHTML"/>
          <w:rFonts w:ascii="Arial" w:hAnsi="Arial" w:cs="Arial"/>
          <w:i w:val="0"/>
          <w:color w:val="000000"/>
          <w:sz w:val="22"/>
          <w:szCs w:val="22"/>
        </w:rPr>
      </w:pPr>
      <w:r>
        <w:rPr>
          <w:rFonts w:ascii="Arial" w:hAnsi="Arial" w:cs="Arial"/>
          <w:color w:val="000000"/>
          <w:sz w:val="22"/>
          <w:szCs w:val="22"/>
          <w:lang w:val="es-CL"/>
        </w:rPr>
        <w:t>Se</w:t>
      </w:r>
      <w:r w:rsidR="00D716A7" w:rsidRPr="00FA6E71">
        <w:rPr>
          <w:rFonts w:ascii="Arial" w:hAnsi="Arial" w:cs="Arial"/>
          <w:color w:val="000000"/>
          <w:sz w:val="22"/>
          <w:szCs w:val="22"/>
          <w:lang w:val="es-CL"/>
        </w:rPr>
        <w:t xml:space="preserve"> determin</w:t>
      </w:r>
      <w:r>
        <w:rPr>
          <w:rFonts w:ascii="Arial" w:hAnsi="Arial" w:cs="Arial"/>
          <w:color w:val="000000"/>
          <w:sz w:val="22"/>
          <w:szCs w:val="22"/>
          <w:lang w:val="es-CL"/>
        </w:rPr>
        <w:t>ó</w:t>
      </w:r>
      <w:r w:rsidR="00D716A7" w:rsidRPr="00FA6E71">
        <w:rPr>
          <w:rFonts w:ascii="Arial" w:hAnsi="Arial" w:cs="Arial"/>
          <w:color w:val="000000"/>
          <w:sz w:val="22"/>
          <w:szCs w:val="22"/>
          <w:lang w:val="es-CL"/>
        </w:rPr>
        <w:t xml:space="preserve"> una muestra estadística representativa</w:t>
      </w:r>
      <w:r w:rsidR="001D59D8" w:rsidRPr="00FA6E71">
        <w:rPr>
          <w:rFonts w:ascii="Arial" w:hAnsi="Arial" w:cs="Arial"/>
          <w:color w:val="000000"/>
          <w:sz w:val="22"/>
          <w:szCs w:val="22"/>
          <w:lang w:val="es-CL"/>
        </w:rPr>
        <w:t xml:space="preserve"> del </w:t>
      </w:r>
      <w:r w:rsidR="00D716A7" w:rsidRPr="00FA6E71">
        <w:rPr>
          <w:rFonts w:ascii="Arial" w:hAnsi="Arial" w:cs="Arial"/>
          <w:color w:val="000000"/>
          <w:sz w:val="22"/>
          <w:szCs w:val="22"/>
          <w:lang w:val="es-CL"/>
        </w:rPr>
        <w:t>universo de oferentes de servicios de alojamientos turísticos de</w:t>
      </w:r>
      <w:r w:rsidR="001D59D8" w:rsidRPr="00FA6E71">
        <w:rPr>
          <w:rFonts w:ascii="Arial" w:hAnsi="Arial" w:cs="Arial"/>
          <w:color w:val="000000"/>
          <w:sz w:val="22"/>
          <w:szCs w:val="22"/>
          <w:lang w:val="es-CL"/>
        </w:rPr>
        <w:t xml:space="preserve"> los</w:t>
      </w:r>
      <w:r w:rsidR="00D716A7" w:rsidRPr="00FA6E71">
        <w:rPr>
          <w:rFonts w:ascii="Arial" w:hAnsi="Arial" w:cs="Arial"/>
          <w:color w:val="000000"/>
          <w:sz w:val="22"/>
          <w:szCs w:val="22"/>
          <w:lang w:val="es-CL"/>
        </w:rPr>
        <w:t xml:space="preserve"> sector</w:t>
      </w:r>
      <w:r w:rsidR="001D59D8" w:rsidRPr="00FA6E71">
        <w:rPr>
          <w:rFonts w:ascii="Arial" w:hAnsi="Arial" w:cs="Arial"/>
          <w:color w:val="000000"/>
          <w:sz w:val="22"/>
          <w:szCs w:val="22"/>
          <w:lang w:val="es-CL"/>
        </w:rPr>
        <w:t>es</w:t>
      </w:r>
      <w:r w:rsidR="00D716A7" w:rsidRPr="00FA6E71">
        <w:rPr>
          <w:rFonts w:ascii="Arial" w:hAnsi="Arial" w:cs="Arial"/>
          <w:color w:val="000000"/>
          <w:sz w:val="22"/>
          <w:szCs w:val="22"/>
          <w:lang w:val="es-CL"/>
        </w:rPr>
        <w:t xml:space="preserve"> costero</w:t>
      </w:r>
      <w:r w:rsidR="001D59D8" w:rsidRPr="00FA6E71">
        <w:rPr>
          <w:rFonts w:ascii="Arial" w:hAnsi="Arial" w:cs="Arial"/>
          <w:color w:val="000000"/>
          <w:sz w:val="22"/>
          <w:szCs w:val="22"/>
          <w:lang w:val="es-CL"/>
        </w:rPr>
        <w:t>s</w:t>
      </w:r>
      <w:r w:rsidR="00D716A7" w:rsidRPr="00FA6E71">
        <w:rPr>
          <w:rFonts w:ascii="Arial" w:hAnsi="Arial" w:cs="Arial"/>
          <w:color w:val="000000"/>
          <w:sz w:val="22"/>
          <w:szCs w:val="22"/>
          <w:lang w:val="es-CL"/>
        </w:rPr>
        <w:t xml:space="preserve"> de la</w:t>
      </w:r>
      <w:r w:rsidR="00E05C53">
        <w:rPr>
          <w:rFonts w:ascii="Arial" w:hAnsi="Arial" w:cs="Arial"/>
          <w:color w:val="000000"/>
          <w:sz w:val="22"/>
          <w:szCs w:val="22"/>
          <w:lang w:val="es-CL"/>
        </w:rPr>
        <w:t>s regiones mencionadas</w:t>
      </w:r>
      <w:r w:rsidR="00090404">
        <w:rPr>
          <w:rFonts w:ascii="Arial" w:hAnsi="Arial" w:cs="Arial"/>
          <w:color w:val="000000"/>
          <w:sz w:val="22"/>
          <w:szCs w:val="22"/>
          <w:lang w:val="es-CL"/>
        </w:rPr>
        <w:t xml:space="preserve"> en operación al año 2009</w:t>
      </w:r>
      <w:r w:rsidR="001B6254" w:rsidRPr="00FA6E71">
        <w:rPr>
          <w:rFonts w:ascii="Arial" w:hAnsi="Arial" w:cs="Arial"/>
          <w:color w:val="000000"/>
          <w:sz w:val="22"/>
          <w:szCs w:val="22"/>
          <w:lang w:val="es-CL"/>
        </w:rPr>
        <w:t xml:space="preserve"> (Herná</w:t>
      </w:r>
      <w:r w:rsidR="00E05C53">
        <w:rPr>
          <w:rFonts w:ascii="Arial" w:hAnsi="Arial" w:cs="Arial"/>
          <w:color w:val="000000"/>
          <w:sz w:val="22"/>
          <w:szCs w:val="22"/>
          <w:lang w:val="es-CL"/>
        </w:rPr>
        <w:t>ndez S.</w:t>
      </w:r>
      <w:r w:rsidR="001B6254" w:rsidRPr="00FA6E71">
        <w:rPr>
          <w:rFonts w:ascii="Arial" w:hAnsi="Arial" w:cs="Arial"/>
          <w:color w:val="000000"/>
          <w:sz w:val="22"/>
          <w:szCs w:val="22"/>
          <w:lang w:val="es-CL"/>
        </w:rPr>
        <w:t xml:space="preserve"> Roberto</w:t>
      </w:r>
      <w:r w:rsidR="00E05C53">
        <w:rPr>
          <w:rFonts w:ascii="Arial" w:hAnsi="Arial" w:cs="Arial"/>
          <w:color w:val="000000"/>
          <w:sz w:val="22"/>
          <w:szCs w:val="22"/>
          <w:lang w:val="es-CL"/>
        </w:rPr>
        <w:t>.</w:t>
      </w:r>
      <w:r w:rsidR="001B6254" w:rsidRPr="00FA6E71">
        <w:rPr>
          <w:rFonts w:ascii="Arial" w:hAnsi="Arial" w:cs="Arial"/>
          <w:color w:val="000000"/>
          <w:sz w:val="22"/>
          <w:szCs w:val="22"/>
          <w:lang w:val="es-CL"/>
        </w:rPr>
        <w:t>, Fernández C</w:t>
      </w:r>
      <w:r w:rsidR="00E05C53">
        <w:rPr>
          <w:rFonts w:ascii="Arial" w:hAnsi="Arial" w:cs="Arial"/>
          <w:color w:val="000000"/>
          <w:sz w:val="22"/>
          <w:szCs w:val="22"/>
          <w:lang w:val="es-CL"/>
        </w:rPr>
        <w:t>.</w:t>
      </w:r>
      <w:r w:rsidR="001B6254" w:rsidRPr="00FA6E71">
        <w:rPr>
          <w:rFonts w:ascii="Arial" w:hAnsi="Arial" w:cs="Arial"/>
          <w:color w:val="000000"/>
          <w:sz w:val="22"/>
          <w:szCs w:val="22"/>
          <w:lang w:val="es-CL"/>
        </w:rPr>
        <w:t xml:space="preserve"> Carlos., Baptista L</w:t>
      </w:r>
      <w:r w:rsidR="00E05C53">
        <w:rPr>
          <w:rFonts w:ascii="Arial" w:hAnsi="Arial" w:cs="Arial"/>
          <w:color w:val="000000"/>
          <w:sz w:val="22"/>
          <w:szCs w:val="22"/>
          <w:lang w:val="es-CL"/>
        </w:rPr>
        <w:t xml:space="preserve">. Pilar., </w:t>
      </w:r>
      <w:r w:rsidR="001B6254" w:rsidRPr="00FA6E71">
        <w:rPr>
          <w:rFonts w:ascii="Arial" w:hAnsi="Arial" w:cs="Arial"/>
          <w:color w:val="000000"/>
          <w:sz w:val="22"/>
          <w:szCs w:val="22"/>
          <w:lang w:val="es-CL"/>
        </w:rPr>
        <w:t xml:space="preserve">2003)  </w:t>
      </w:r>
      <w:r>
        <w:rPr>
          <w:rFonts w:ascii="Arial" w:hAnsi="Arial" w:cs="Arial"/>
          <w:color w:val="000000"/>
          <w:sz w:val="22"/>
          <w:szCs w:val="22"/>
          <w:lang w:val="es-CL"/>
        </w:rPr>
        <w:t xml:space="preserve">sobre la base de </w:t>
      </w:r>
      <w:r w:rsidR="00D716A7" w:rsidRPr="00FA6E71">
        <w:rPr>
          <w:rFonts w:ascii="Arial" w:hAnsi="Arial" w:cs="Arial"/>
          <w:color w:val="000000"/>
          <w:sz w:val="22"/>
          <w:szCs w:val="22"/>
        </w:rPr>
        <w:t xml:space="preserve">los registros del Servicio </w:t>
      </w:r>
      <w:r w:rsidR="00685D57">
        <w:rPr>
          <w:rFonts w:ascii="Arial" w:hAnsi="Arial" w:cs="Arial"/>
          <w:color w:val="000000"/>
          <w:sz w:val="22"/>
          <w:szCs w:val="22"/>
        </w:rPr>
        <w:t>N</w:t>
      </w:r>
      <w:r w:rsidR="00D716A7" w:rsidRPr="00FA6E71">
        <w:rPr>
          <w:rFonts w:ascii="Arial" w:hAnsi="Arial" w:cs="Arial"/>
          <w:color w:val="000000"/>
          <w:sz w:val="22"/>
          <w:szCs w:val="22"/>
        </w:rPr>
        <w:t>acional de Turismo (SERNATUR</w:t>
      </w:r>
      <w:r w:rsidR="000A0794" w:rsidRPr="00FA6E71">
        <w:rPr>
          <w:rFonts w:ascii="Arial" w:hAnsi="Arial" w:cs="Arial"/>
          <w:color w:val="000000"/>
          <w:sz w:val="22"/>
          <w:szCs w:val="22"/>
        </w:rPr>
        <w:t>, 2008, a, b, c, d</w:t>
      </w:r>
      <w:r w:rsidR="00D716A7" w:rsidRPr="00FA6E71">
        <w:rPr>
          <w:rFonts w:ascii="Arial" w:hAnsi="Arial" w:cs="Arial"/>
          <w:color w:val="000000"/>
          <w:sz w:val="22"/>
          <w:szCs w:val="22"/>
        </w:rPr>
        <w:t>) y de la Cámara de Comercio y Turismo de ambas regiones</w:t>
      </w:r>
      <w:r w:rsidR="000A0794" w:rsidRPr="00FA6E71">
        <w:rPr>
          <w:rFonts w:ascii="Arial" w:hAnsi="Arial" w:cs="Arial"/>
          <w:color w:val="000000"/>
          <w:sz w:val="22"/>
          <w:szCs w:val="22"/>
        </w:rPr>
        <w:t xml:space="preserve"> (</w:t>
      </w:r>
      <w:r w:rsidR="000A0794" w:rsidRPr="00FA6E71">
        <w:rPr>
          <w:rStyle w:val="CitaHTML"/>
          <w:rFonts w:ascii="Arial" w:hAnsi="Arial" w:cs="Arial"/>
          <w:i w:val="0"/>
          <w:color w:val="000000"/>
          <w:sz w:val="22"/>
          <w:szCs w:val="22"/>
        </w:rPr>
        <w:t>Chile Hoteles 2008)</w:t>
      </w:r>
      <w:r>
        <w:rPr>
          <w:rStyle w:val="CitaHTML"/>
          <w:rFonts w:ascii="Arial" w:hAnsi="Arial" w:cs="Arial"/>
          <w:i w:val="0"/>
          <w:color w:val="000000"/>
          <w:sz w:val="22"/>
          <w:szCs w:val="22"/>
        </w:rPr>
        <w:t xml:space="preserve">. </w:t>
      </w:r>
    </w:p>
    <w:p w:rsidR="005D28C0" w:rsidRDefault="005D28C0" w:rsidP="004F2693">
      <w:pPr>
        <w:jc w:val="both"/>
        <w:rPr>
          <w:rStyle w:val="CitaHTML"/>
          <w:rFonts w:ascii="Arial" w:hAnsi="Arial" w:cs="Arial"/>
          <w:i w:val="0"/>
          <w:color w:val="000000"/>
          <w:sz w:val="22"/>
          <w:szCs w:val="22"/>
        </w:rPr>
      </w:pPr>
    </w:p>
    <w:p w:rsidR="005D28C0" w:rsidRDefault="005D28C0" w:rsidP="004F2693">
      <w:pPr>
        <w:jc w:val="both"/>
        <w:rPr>
          <w:rFonts w:ascii="Arial" w:hAnsi="Arial" w:cs="Arial"/>
          <w:color w:val="000000"/>
          <w:sz w:val="22"/>
          <w:szCs w:val="22"/>
        </w:rPr>
      </w:pPr>
      <w:r>
        <w:rPr>
          <w:rStyle w:val="CitaHTML"/>
          <w:rFonts w:ascii="Arial" w:hAnsi="Arial" w:cs="Arial"/>
          <w:i w:val="0"/>
          <w:color w:val="000000"/>
          <w:sz w:val="22"/>
          <w:szCs w:val="22"/>
        </w:rPr>
        <w:t>E</w:t>
      </w:r>
      <w:r w:rsidR="001D59D8" w:rsidRPr="00FA6E71">
        <w:rPr>
          <w:rFonts w:ascii="Arial" w:hAnsi="Arial" w:cs="Arial"/>
          <w:color w:val="000000"/>
          <w:sz w:val="22"/>
          <w:szCs w:val="22"/>
        </w:rPr>
        <w:t xml:space="preserve">l universo </w:t>
      </w:r>
      <w:r w:rsidR="00090404">
        <w:rPr>
          <w:rFonts w:ascii="Arial" w:hAnsi="Arial" w:cs="Arial"/>
          <w:color w:val="000000"/>
          <w:sz w:val="22"/>
          <w:szCs w:val="22"/>
        </w:rPr>
        <w:t xml:space="preserve">vigente al año 2009 </w:t>
      </w:r>
      <w:r w:rsidR="00685D57">
        <w:rPr>
          <w:rFonts w:ascii="Arial" w:hAnsi="Arial" w:cs="Arial"/>
          <w:color w:val="000000"/>
          <w:sz w:val="22"/>
          <w:szCs w:val="22"/>
        </w:rPr>
        <w:t>fue</w:t>
      </w:r>
      <w:r w:rsidR="001D59D8" w:rsidRPr="00FA6E71">
        <w:rPr>
          <w:rFonts w:ascii="Arial" w:hAnsi="Arial" w:cs="Arial"/>
          <w:color w:val="000000"/>
          <w:sz w:val="22"/>
          <w:szCs w:val="22"/>
        </w:rPr>
        <w:t xml:space="preserve"> de </w:t>
      </w:r>
      <w:r w:rsidR="00D716A7" w:rsidRPr="00FA6E71">
        <w:rPr>
          <w:rFonts w:ascii="Arial" w:hAnsi="Arial" w:cs="Arial"/>
          <w:color w:val="000000"/>
          <w:sz w:val="22"/>
          <w:szCs w:val="22"/>
        </w:rPr>
        <w:t xml:space="preserve">174 </w:t>
      </w:r>
      <w:r w:rsidR="001D59D8" w:rsidRPr="00FA6E71">
        <w:rPr>
          <w:rFonts w:ascii="Arial" w:hAnsi="Arial" w:cs="Arial"/>
          <w:color w:val="000000"/>
          <w:sz w:val="22"/>
          <w:szCs w:val="22"/>
        </w:rPr>
        <w:t>r</w:t>
      </w:r>
      <w:r w:rsidR="00D716A7" w:rsidRPr="00FA6E71">
        <w:rPr>
          <w:rFonts w:ascii="Arial" w:hAnsi="Arial" w:cs="Arial"/>
          <w:color w:val="000000"/>
          <w:sz w:val="22"/>
          <w:szCs w:val="22"/>
        </w:rPr>
        <w:t>ecintos</w:t>
      </w:r>
      <w:r>
        <w:rPr>
          <w:rFonts w:ascii="Arial" w:hAnsi="Arial" w:cs="Arial"/>
          <w:color w:val="000000"/>
          <w:sz w:val="22"/>
          <w:szCs w:val="22"/>
        </w:rPr>
        <w:t xml:space="preserve"> y p</w:t>
      </w:r>
      <w:r w:rsidR="00090404">
        <w:rPr>
          <w:rFonts w:ascii="Arial" w:hAnsi="Arial" w:cs="Arial"/>
          <w:color w:val="000000"/>
          <w:sz w:val="22"/>
          <w:szCs w:val="22"/>
        </w:rPr>
        <w:t xml:space="preserve">ara la selección </w:t>
      </w:r>
      <w:r w:rsidR="00685D57">
        <w:rPr>
          <w:rFonts w:ascii="Arial" w:hAnsi="Arial" w:cs="Arial"/>
          <w:color w:val="000000"/>
          <w:sz w:val="22"/>
          <w:szCs w:val="22"/>
        </w:rPr>
        <w:t xml:space="preserve">de las unidades </w:t>
      </w:r>
      <w:r>
        <w:rPr>
          <w:rFonts w:ascii="Arial" w:hAnsi="Arial" w:cs="Arial"/>
          <w:color w:val="000000"/>
          <w:sz w:val="22"/>
          <w:szCs w:val="22"/>
        </w:rPr>
        <w:t xml:space="preserve">de la </w:t>
      </w:r>
      <w:r w:rsidR="00685D57">
        <w:rPr>
          <w:rFonts w:ascii="Arial" w:hAnsi="Arial" w:cs="Arial"/>
          <w:color w:val="000000"/>
          <w:sz w:val="22"/>
          <w:szCs w:val="22"/>
        </w:rPr>
        <w:t xml:space="preserve">muestra se calculó una </w:t>
      </w:r>
      <w:r w:rsidR="00D716A7" w:rsidRPr="00FA6E71">
        <w:rPr>
          <w:rFonts w:ascii="Arial" w:hAnsi="Arial" w:cs="Arial"/>
          <w:color w:val="000000"/>
          <w:sz w:val="22"/>
          <w:szCs w:val="22"/>
        </w:rPr>
        <w:t xml:space="preserve">proporción </w:t>
      </w:r>
      <w:r w:rsidR="00D716A7" w:rsidRPr="00FA6E71">
        <w:rPr>
          <w:rFonts w:ascii="Arial" w:hAnsi="Arial" w:cs="Arial"/>
          <w:i/>
          <w:color w:val="000000"/>
          <w:sz w:val="22"/>
          <w:szCs w:val="22"/>
        </w:rPr>
        <w:t>(</w:t>
      </w:r>
      <w:proofErr w:type="spellStart"/>
      <w:r w:rsidR="00D716A7" w:rsidRPr="00FA6E71">
        <w:rPr>
          <w:rFonts w:ascii="Arial" w:hAnsi="Arial" w:cs="Arial"/>
          <w:i/>
          <w:color w:val="000000"/>
          <w:sz w:val="22"/>
          <w:szCs w:val="22"/>
        </w:rPr>
        <w:t>Pj</w:t>
      </w:r>
      <w:proofErr w:type="spellEnd"/>
      <w:r w:rsidR="00D716A7" w:rsidRPr="00FA6E71">
        <w:rPr>
          <w:rFonts w:ascii="Arial" w:hAnsi="Arial" w:cs="Arial"/>
          <w:i/>
          <w:color w:val="000000"/>
          <w:sz w:val="22"/>
          <w:szCs w:val="22"/>
        </w:rPr>
        <w:t>)</w:t>
      </w:r>
      <w:r w:rsidR="00D716A7" w:rsidRPr="00FA6E71">
        <w:rPr>
          <w:rFonts w:ascii="Arial" w:hAnsi="Arial" w:cs="Arial"/>
          <w:color w:val="000000"/>
          <w:sz w:val="22"/>
          <w:szCs w:val="22"/>
        </w:rPr>
        <w:t xml:space="preserve"> del tamaño de la población (</w:t>
      </w:r>
      <w:proofErr w:type="spellStart"/>
      <w:r w:rsidR="00D716A7" w:rsidRPr="00FA6E71">
        <w:rPr>
          <w:rFonts w:ascii="Arial" w:hAnsi="Arial" w:cs="Arial"/>
          <w:i/>
          <w:color w:val="000000"/>
          <w:sz w:val="22"/>
          <w:szCs w:val="22"/>
        </w:rPr>
        <w:t>Nj</w:t>
      </w:r>
      <w:proofErr w:type="spellEnd"/>
      <w:r w:rsidR="00D716A7" w:rsidRPr="00FA6E71">
        <w:rPr>
          <w:rFonts w:ascii="Arial" w:hAnsi="Arial" w:cs="Arial"/>
          <w:color w:val="000000"/>
          <w:sz w:val="22"/>
          <w:szCs w:val="22"/>
        </w:rPr>
        <w:t>)</w:t>
      </w:r>
      <w:r w:rsidR="00600BDC">
        <w:rPr>
          <w:rFonts w:ascii="Arial" w:hAnsi="Arial" w:cs="Arial"/>
          <w:color w:val="000000"/>
          <w:sz w:val="22"/>
          <w:szCs w:val="22"/>
        </w:rPr>
        <w:t xml:space="preserve"> (</w:t>
      </w:r>
      <w:r w:rsidR="00D716A7" w:rsidRPr="00FA6E71">
        <w:rPr>
          <w:rFonts w:ascii="Arial" w:hAnsi="Arial" w:cs="Arial"/>
          <w:color w:val="000000"/>
          <w:sz w:val="22"/>
          <w:szCs w:val="22"/>
        </w:rPr>
        <w:t xml:space="preserve">Tabla 1). La muestra </w:t>
      </w:r>
      <w:r w:rsidR="001D59D8" w:rsidRPr="00FA6E71">
        <w:rPr>
          <w:rFonts w:ascii="Arial" w:hAnsi="Arial" w:cs="Arial"/>
          <w:color w:val="000000"/>
          <w:sz w:val="22"/>
          <w:szCs w:val="22"/>
        </w:rPr>
        <w:t>alcanzó a</w:t>
      </w:r>
      <w:r w:rsidR="00D716A7" w:rsidRPr="00FA6E71">
        <w:rPr>
          <w:rFonts w:ascii="Arial" w:hAnsi="Arial" w:cs="Arial"/>
          <w:color w:val="000000"/>
          <w:sz w:val="22"/>
          <w:szCs w:val="22"/>
        </w:rPr>
        <w:t xml:space="preserve"> 112 unidades determin</w:t>
      </w:r>
      <w:r w:rsidR="001D59D8" w:rsidRPr="00FA6E71">
        <w:rPr>
          <w:rFonts w:ascii="Arial" w:hAnsi="Arial" w:cs="Arial"/>
          <w:color w:val="000000"/>
          <w:sz w:val="22"/>
          <w:szCs w:val="22"/>
        </w:rPr>
        <w:t>ada</w:t>
      </w:r>
      <w:r w:rsidR="00D716A7" w:rsidRPr="00FA6E71">
        <w:rPr>
          <w:rFonts w:ascii="Arial" w:hAnsi="Arial" w:cs="Arial"/>
          <w:color w:val="000000"/>
          <w:sz w:val="22"/>
          <w:szCs w:val="22"/>
          <w:lang w:val="es-CL"/>
        </w:rPr>
        <w:t xml:space="preserve"> mediante un </w:t>
      </w:r>
      <w:r w:rsidR="00D716A7" w:rsidRPr="00FA6E71">
        <w:rPr>
          <w:rFonts w:ascii="Arial" w:hAnsi="Arial" w:cs="Arial"/>
          <w:i/>
          <w:color w:val="000000"/>
          <w:sz w:val="22"/>
          <w:szCs w:val="22"/>
        </w:rPr>
        <w:t xml:space="preserve">Muestreo Aleatorio Simple </w:t>
      </w:r>
      <w:r w:rsidR="00685D57">
        <w:rPr>
          <w:rFonts w:ascii="Arial" w:hAnsi="Arial" w:cs="Arial"/>
          <w:i/>
          <w:color w:val="000000"/>
          <w:sz w:val="22"/>
          <w:szCs w:val="22"/>
        </w:rPr>
        <w:t>Proporcional Estratificado</w:t>
      </w:r>
      <w:r w:rsidR="00D716A7" w:rsidRPr="00FA6E71">
        <w:rPr>
          <w:rFonts w:ascii="Arial" w:hAnsi="Arial" w:cs="Arial"/>
          <w:i/>
          <w:color w:val="000000"/>
          <w:sz w:val="22"/>
          <w:szCs w:val="22"/>
        </w:rPr>
        <w:t xml:space="preserve"> </w:t>
      </w:r>
      <w:r w:rsidR="00D716A7" w:rsidRPr="00FA6E71">
        <w:rPr>
          <w:rFonts w:ascii="Arial" w:hAnsi="Arial" w:cs="Arial"/>
          <w:color w:val="000000"/>
          <w:sz w:val="22"/>
          <w:szCs w:val="22"/>
        </w:rPr>
        <w:t>(Tabla 2).</w:t>
      </w:r>
      <w:r w:rsidR="00685D57">
        <w:rPr>
          <w:rFonts w:ascii="Arial" w:hAnsi="Arial" w:cs="Arial"/>
          <w:color w:val="000000"/>
          <w:sz w:val="22"/>
          <w:szCs w:val="22"/>
        </w:rPr>
        <w:t xml:space="preserve"> </w:t>
      </w:r>
    </w:p>
    <w:p w:rsidR="00D716A7" w:rsidRPr="00FA6E71" w:rsidRDefault="00D716A7" w:rsidP="004F2693">
      <w:pPr>
        <w:jc w:val="both"/>
        <w:rPr>
          <w:rFonts w:ascii="Arial" w:hAnsi="Arial" w:cs="Arial"/>
          <w:color w:val="000000"/>
          <w:sz w:val="22"/>
          <w:szCs w:val="22"/>
          <w:lang w:val="es-CL"/>
        </w:rPr>
      </w:pPr>
    </w:p>
    <w:p w:rsidR="00D716A7" w:rsidRPr="00FA6E71" w:rsidRDefault="00D716A7" w:rsidP="004F2693">
      <w:pPr>
        <w:jc w:val="center"/>
        <w:rPr>
          <w:rFonts w:ascii="Arial" w:hAnsi="Arial" w:cs="Arial"/>
          <w:b/>
          <w:color w:val="000000"/>
          <w:sz w:val="22"/>
          <w:szCs w:val="22"/>
        </w:rPr>
      </w:pPr>
      <w:r w:rsidRPr="00FA6E71">
        <w:rPr>
          <w:rFonts w:ascii="Arial" w:hAnsi="Arial" w:cs="Arial"/>
          <w:b/>
          <w:color w:val="000000"/>
          <w:sz w:val="22"/>
          <w:szCs w:val="22"/>
        </w:rPr>
        <w:t xml:space="preserve">Tabla 1 </w:t>
      </w:r>
      <w:r w:rsidRPr="00FA6E71">
        <w:rPr>
          <w:rFonts w:ascii="Arial" w:hAnsi="Arial" w:cs="Arial"/>
          <w:color w:val="000000"/>
          <w:sz w:val="22"/>
          <w:szCs w:val="22"/>
        </w:rPr>
        <w:t xml:space="preserve">Estratos geográficos, Tamaño Total de </w:t>
      </w:r>
      <w:smartTag w:uri="urn:schemas-microsoft-com:office:smarttags" w:element="PersonName">
        <w:smartTagPr>
          <w:attr w:name="ProductID" w:val="la Poblaci￳n"/>
        </w:smartTagPr>
        <w:r w:rsidRPr="00FA6E71">
          <w:rPr>
            <w:rFonts w:ascii="Arial" w:hAnsi="Arial" w:cs="Arial"/>
            <w:color w:val="000000"/>
            <w:sz w:val="22"/>
            <w:szCs w:val="22"/>
          </w:rPr>
          <w:t>la Población</w:t>
        </w:r>
      </w:smartTag>
    </w:p>
    <w:p w:rsidR="00D716A7" w:rsidRPr="00FA6E71" w:rsidRDefault="00217995" w:rsidP="004F2693">
      <w:pPr>
        <w:autoSpaceDE w:val="0"/>
        <w:autoSpaceDN w:val="0"/>
        <w:adjustRightInd w:val="0"/>
        <w:jc w:val="center"/>
        <w:rPr>
          <w:rFonts w:ascii="Arial" w:hAnsi="Arial" w:cs="Arial"/>
          <w:b/>
          <w:color w:val="000000"/>
          <w:sz w:val="22"/>
          <w:szCs w:val="22"/>
        </w:rPr>
      </w:pPr>
      <w:r>
        <w:rPr>
          <w:rFonts w:ascii="Arial" w:hAnsi="Arial" w:cs="Arial"/>
          <w:b/>
          <w:noProof/>
          <w:color w:val="000000"/>
          <w:sz w:val="22"/>
          <w:szCs w:val="22"/>
        </w:rPr>
        <w:drawing>
          <wp:inline distT="0" distB="0" distL="0" distR="0">
            <wp:extent cx="5105038" cy="1820174"/>
            <wp:effectExtent l="19050" t="0" r="362" b="0"/>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9" cstate="print"/>
                    <a:srcRect/>
                    <a:stretch>
                      <a:fillRect/>
                    </a:stretch>
                  </pic:blipFill>
                  <pic:spPr bwMode="auto">
                    <a:xfrm>
                      <a:off x="0" y="0"/>
                      <a:ext cx="5111295" cy="1822405"/>
                    </a:xfrm>
                    <a:prstGeom prst="rect">
                      <a:avLst/>
                    </a:prstGeom>
                    <a:noFill/>
                    <a:ln w="9525">
                      <a:noFill/>
                      <a:miter lim="800000"/>
                      <a:headEnd/>
                      <a:tailEnd/>
                    </a:ln>
                  </pic:spPr>
                </pic:pic>
              </a:graphicData>
            </a:graphic>
          </wp:inline>
        </w:drawing>
      </w:r>
    </w:p>
    <w:p w:rsidR="00232161" w:rsidRDefault="00232161" w:rsidP="004F2693">
      <w:pPr>
        <w:autoSpaceDE w:val="0"/>
        <w:autoSpaceDN w:val="0"/>
        <w:adjustRightInd w:val="0"/>
        <w:rPr>
          <w:rFonts w:ascii="Arial" w:hAnsi="Arial" w:cs="Arial"/>
          <w:b/>
          <w:color w:val="000000"/>
          <w:sz w:val="18"/>
          <w:szCs w:val="18"/>
        </w:rPr>
      </w:pPr>
    </w:p>
    <w:p w:rsidR="00D716A7" w:rsidRPr="00FA6E71" w:rsidRDefault="00D716A7" w:rsidP="004F2693">
      <w:pPr>
        <w:autoSpaceDE w:val="0"/>
        <w:autoSpaceDN w:val="0"/>
        <w:adjustRightInd w:val="0"/>
        <w:rPr>
          <w:rFonts w:ascii="Arial" w:hAnsi="Arial" w:cs="Arial"/>
          <w:color w:val="000000"/>
          <w:sz w:val="18"/>
          <w:szCs w:val="18"/>
        </w:rPr>
      </w:pPr>
      <w:r w:rsidRPr="00FA6E71">
        <w:rPr>
          <w:rFonts w:ascii="Arial" w:hAnsi="Arial" w:cs="Arial"/>
          <w:b/>
          <w:color w:val="000000"/>
          <w:sz w:val="18"/>
          <w:szCs w:val="18"/>
        </w:rPr>
        <w:t>Fuente:</w:t>
      </w:r>
      <w:r w:rsidRPr="00FA6E71">
        <w:rPr>
          <w:rFonts w:ascii="Arial" w:hAnsi="Arial" w:cs="Arial"/>
          <w:color w:val="000000"/>
          <w:sz w:val="18"/>
          <w:szCs w:val="18"/>
        </w:rPr>
        <w:t xml:space="preserve"> Elaboración propia, basado de la información del Servicio Nacional de Turismo. Tarifario. Santiago de Chile. 2008.</w:t>
      </w:r>
    </w:p>
    <w:p w:rsidR="005D28C0" w:rsidRDefault="005D28C0" w:rsidP="004F2693">
      <w:pPr>
        <w:jc w:val="both"/>
        <w:rPr>
          <w:rFonts w:ascii="Arial" w:hAnsi="Arial" w:cs="Arial"/>
          <w:color w:val="000000"/>
          <w:sz w:val="22"/>
          <w:szCs w:val="22"/>
          <w:lang w:val="es-CL"/>
        </w:rPr>
      </w:pPr>
    </w:p>
    <w:p w:rsidR="005D28C0" w:rsidRPr="00FA6E71" w:rsidRDefault="005D28C0" w:rsidP="004F2693">
      <w:pPr>
        <w:jc w:val="both"/>
        <w:rPr>
          <w:rFonts w:ascii="Arial" w:hAnsi="Arial" w:cs="Arial"/>
          <w:color w:val="000000"/>
          <w:sz w:val="22"/>
          <w:szCs w:val="22"/>
          <w:lang w:val="es-CL"/>
        </w:rPr>
      </w:pPr>
      <w:r w:rsidRPr="00FA6E71">
        <w:rPr>
          <w:rFonts w:ascii="Arial" w:hAnsi="Arial" w:cs="Arial"/>
          <w:color w:val="000000"/>
          <w:sz w:val="22"/>
          <w:szCs w:val="22"/>
          <w:lang w:val="es-CL"/>
        </w:rPr>
        <w:t xml:space="preserve">Para </w:t>
      </w:r>
      <w:r>
        <w:rPr>
          <w:rFonts w:ascii="Arial" w:hAnsi="Arial" w:cs="Arial"/>
          <w:color w:val="000000"/>
          <w:sz w:val="22"/>
          <w:szCs w:val="22"/>
          <w:lang w:val="es-CL"/>
        </w:rPr>
        <w:t>el levantamiento</w:t>
      </w:r>
      <w:r w:rsidRPr="00FA6E71">
        <w:rPr>
          <w:rFonts w:ascii="Arial" w:hAnsi="Arial" w:cs="Arial"/>
          <w:color w:val="000000"/>
          <w:sz w:val="22"/>
          <w:szCs w:val="22"/>
          <w:lang w:val="es-CL"/>
        </w:rPr>
        <w:t xml:space="preserve"> de</w:t>
      </w:r>
      <w:r>
        <w:rPr>
          <w:rFonts w:ascii="Arial" w:hAnsi="Arial" w:cs="Arial"/>
          <w:color w:val="000000"/>
          <w:sz w:val="22"/>
          <w:szCs w:val="22"/>
          <w:lang w:val="es-CL"/>
        </w:rPr>
        <w:t xml:space="preserve"> los</w:t>
      </w:r>
      <w:r w:rsidRPr="00FA6E71">
        <w:rPr>
          <w:rFonts w:ascii="Arial" w:hAnsi="Arial" w:cs="Arial"/>
          <w:color w:val="000000"/>
          <w:sz w:val="22"/>
          <w:szCs w:val="22"/>
          <w:lang w:val="es-CL"/>
        </w:rPr>
        <w:t xml:space="preserve"> dat</w:t>
      </w:r>
      <w:r>
        <w:rPr>
          <w:rFonts w:ascii="Arial" w:hAnsi="Arial" w:cs="Arial"/>
          <w:color w:val="000000"/>
          <w:sz w:val="22"/>
          <w:szCs w:val="22"/>
          <w:lang w:val="es-CL"/>
        </w:rPr>
        <w:t xml:space="preserve">os se aplicó un cuestionario </w:t>
      </w:r>
      <w:r w:rsidRPr="00FA6E71">
        <w:rPr>
          <w:rFonts w:ascii="Arial" w:hAnsi="Arial" w:cs="Arial"/>
          <w:color w:val="000000"/>
          <w:sz w:val="22"/>
          <w:szCs w:val="22"/>
          <w:lang w:val="es-CL"/>
        </w:rPr>
        <w:t xml:space="preserve">estructurado y piloteado </w:t>
      </w:r>
      <w:r>
        <w:rPr>
          <w:rFonts w:ascii="Arial" w:hAnsi="Arial" w:cs="Arial"/>
          <w:color w:val="000000"/>
          <w:sz w:val="22"/>
          <w:szCs w:val="22"/>
          <w:lang w:val="es-CL"/>
        </w:rPr>
        <w:t xml:space="preserve">que fue administrado por </w:t>
      </w:r>
      <w:r w:rsidRPr="00FA6E71">
        <w:rPr>
          <w:rFonts w:ascii="Arial" w:hAnsi="Arial" w:cs="Arial"/>
          <w:color w:val="000000"/>
          <w:sz w:val="22"/>
          <w:szCs w:val="22"/>
          <w:lang w:val="es-CL"/>
        </w:rPr>
        <w:t xml:space="preserve">los </w:t>
      </w:r>
      <w:r>
        <w:rPr>
          <w:rFonts w:ascii="Arial" w:hAnsi="Arial" w:cs="Arial"/>
          <w:color w:val="000000"/>
          <w:sz w:val="22"/>
          <w:szCs w:val="22"/>
          <w:lang w:val="es-CL"/>
        </w:rPr>
        <w:t xml:space="preserve">investigadores y respondido por los </w:t>
      </w:r>
      <w:r w:rsidRPr="00FA6E71">
        <w:rPr>
          <w:rFonts w:ascii="Arial" w:hAnsi="Arial" w:cs="Arial"/>
          <w:color w:val="000000"/>
          <w:sz w:val="22"/>
          <w:szCs w:val="22"/>
          <w:lang w:val="es-CL"/>
        </w:rPr>
        <w:t>encargados de las empresas que ofrecen los servicios de alojamiento</w:t>
      </w:r>
      <w:r>
        <w:rPr>
          <w:rFonts w:ascii="Arial" w:hAnsi="Arial" w:cs="Arial"/>
          <w:color w:val="000000"/>
          <w:sz w:val="22"/>
          <w:szCs w:val="22"/>
          <w:lang w:val="es-CL"/>
        </w:rPr>
        <w:t>.</w:t>
      </w:r>
      <w:r w:rsidRPr="00FA6E71">
        <w:rPr>
          <w:rFonts w:ascii="Arial" w:hAnsi="Arial" w:cs="Arial"/>
          <w:color w:val="000000"/>
          <w:sz w:val="22"/>
          <w:szCs w:val="22"/>
          <w:lang w:val="es-CL"/>
        </w:rPr>
        <w:t xml:space="preserve"> (</w:t>
      </w:r>
      <w:r w:rsidRPr="00FA6E71">
        <w:rPr>
          <w:rFonts w:ascii="Arial" w:hAnsi="Arial" w:cs="Arial"/>
          <w:color w:val="000000"/>
          <w:sz w:val="22"/>
          <w:szCs w:val="22"/>
        </w:rPr>
        <w:t xml:space="preserve">Anderson, D.; </w:t>
      </w:r>
      <w:proofErr w:type="spellStart"/>
      <w:r w:rsidRPr="00FA6E71">
        <w:rPr>
          <w:rFonts w:ascii="Arial" w:hAnsi="Arial" w:cs="Arial"/>
          <w:color w:val="000000"/>
          <w:sz w:val="22"/>
          <w:szCs w:val="22"/>
        </w:rPr>
        <w:t>Sweeney</w:t>
      </w:r>
      <w:proofErr w:type="spellEnd"/>
      <w:r w:rsidRPr="00FA6E71">
        <w:rPr>
          <w:rFonts w:ascii="Arial" w:hAnsi="Arial" w:cs="Arial"/>
          <w:color w:val="000000"/>
          <w:sz w:val="22"/>
          <w:szCs w:val="22"/>
        </w:rPr>
        <w:t>, D.; Williams, T. 2006)</w:t>
      </w:r>
      <w:r w:rsidRPr="00FA6E71">
        <w:rPr>
          <w:rFonts w:ascii="Arial" w:hAnsi="Arial" w:cs="Arial"/>
          <w:color w:val="000000"/>
          <w:sz w:val="22"/>
          <w:szCs w:val="22"/>
          <w:lang w:val="es-CL"/>
        </w:rPr>
        <w:t>.</w:t>
      </w:r>
    </w:p>
    <w:p w:rsidR="00D716A7" w:rsidRPr="00FA6E71" w:rsidRDefault="00D716A7" w:rsidP="004F2693">
      <w:pPr>
        <w:autoSpaceDE w:val="0"/>
        <w:autoSpaceDN w:val="0"/>
        <w:adjustRightInd w:val="0"/>
        <w:jc w:val="both"/>
        <w:rPr>
          <w:rFonts w:ascii="Arial" w:hAnsi="Arial" w:cs="Arial"/>
          <w:color w:val="000000"/>
          <w:sz w:val="22"/>
          <w:szCs w:val="22"/>
        </w:rPr>
      </w:pPr>
    </w:p>
    <w:p w:rsidR="00D716A7" w:rsidRPr="00FA6E71" w:rsidRDefault="00D716A7" w:rsidP="004F2693">
      <w:pPr>
        <w:jc w:val="both"/>
        <w:rPr>
          <w:rFonts w:ascii="Arial" w:hAnsi="Arial" w:cs="Arial"/>
          <w:color w:val="000000"/>
          <w:sz w:val="22"/>
          <w:szCs w:val="22"/>
        </w:rPr>
      </w:pPr>
      <w:r w:rsidRPr="00FA6E71">
        <w:rPr>
          <w:rFonts w:ascii="Arial" w:hAnsi="Arial" w:cs="Arial"/>
          <w:color w:val="000000"/>
          <w:sz w:val="22"/>
          <w:szCs w:val="22"/>
        </w:rPr>
        <w:t xml:space="preserve">El tamaño de la muestra de cada estrato se calculó de </w:t>
      </w:r>
      <w:r w:rsidR="005D28C0">
        <w:rPr>
          <w:rFonts w:ascii="Arial" w:hAnsi="Arial" w:cs="Arial"/>
          <w:color w:val="000000"/>
          <w:sz w:val="22"/>
          <w:szCs w:val="22"/>
        </w:rPr>
        <w:t>acuerdo con la siguiente formulación</w:t>
      </w:r>
      <w:r w:rsidRPr="00FA6E71">
        <w:rPr>
          <w:rFonts w:ascii="Arial" w:hAnsi="Arial" w:cs="Arial"/>
          <w:color w:val="000000"/>
          <w:sz w:val="22"/>
          <w:szCs w:val="22"/>
        </w:rPr>
        <w:t xml:space="preserve">: </w:t>
      </w:r>
    </w:p>
    <w:p w:rsidR="004F2693" w:rsidRDefault="004F2693" w:rsidP="004F2693">
      <w:pPr>
        <w:ind w:firstLine="708"/>
        <w:rPr>
          <w:rFonts w:ascii="Arial" w:hAnsi="Arial" w:cs="Arial"/>
          <w:i/>
          <w:color w:val="000000"/>
          <w:sz w:val="22"/>
          <w:szCs w:val="22"/>
        </w:rPr>
      </w:pPr>
      <w:r>
        <w:rPr>
          <w:rFonts w:ascii="Arial" w:hAnsi="Arial" w:cs="Arial"/>
          <w:i/>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4.45pt;width:138pt;height:37.1pt;z-index:251656704" stroked="t">
            <v:imagedata r:id="rId10" o:title=""/>
          </v:shape>
          <o:OLEObject Type="Embed" ProgID="Equation.3" ShapeID="_x0000_s1026" DrawAspect="Content" ObjectID="_1361945730" r:id="rId11"/>
        </w:pict>
      </w:r>
    </w:p>
    <w:p w:rsidR="004F2693" w:rsidRDefault="004F2693" w:rsidP="004F2693">
      <w:pPr>
        <w:ind w:firstLine="708"/>
        <w:rPr>
          <w:rFonts w:ascii="Arial" w:hAnsi="Arial" w:cs="Arial"/>
          <w:i/>
          <w:color w:val="000000"/>
          <w:sz w:val="22"/>
          <w:szCs w:val="22"/>
        </w:rPr>
      </w:pPr>
    </w:p>
    <w:p w:rsidR="004F2693" w:rsidRDefault="004F2693" w:rsidP="004F2693">
      <w:pPr>
        <w:ind w:firstLine="708"/>
        <w:rPr>
          <w:rFonts w:ascii="Arial" w:hAnsi="Arial" w:cs="Arial"/>
          <w:i/>
          <w:color w:val="000000"/>
          <w:sz w:val="22"/>
          <w:szCs w:val="22"/>
        </w:rPr>
      </w:pPr>
    </w:p>
    <w:p w:rsidR="004F2693" w:rsidRDefault="004F2693" w:rsidP="004F2693">
      <w:pPr>
        <w:ind w:firstLine="708"/>
        <w:rPr>
          <w:rFonts w:ascii="Arial" w:hAnsi="Arial" w:cs="Arial"/>
          <w:i/>
          <w:color w:val="000000"/>
          <w:sz w:val="22"/>
          <w:szCs w:val="22"/>
        </w:rPr>
      </w:pPr>
    </w:p>
    <w:p w:rsidR="00D716A7" w:rsidRPr="00FA6E71" w:rsidRDefault="00D716A7" w:rsidP="004F2693">
      <w:pPr>
        <w:rPr>
          <w:rFonts w:ascii="Arial" w:hAnsi="Arial" w:cs="Arial"/>
          <w:i/>
          <w:color w:val="000000"/>
          <w:sz w:val="22"/>
          <w:szCs w:val="22"/>
        </w:rPr>
      </w:pPr>
      <w:r w:rsidRPr="00FA6E71">
        <w:rPr>
          <w:rFonts w:ascii="Arial" w:hAnsi="Arial" w:cs="Arial"/>
          <w:i/>
          <w:color w:val="000000"/>
          <w:sz w:val="22"/>
          <w:szCs w:val="22"/>
        </w:rPr>
        <w:t>Donde:</w:t>
      </w:r>
    </w:p>
    <w:p w:rsidR="00D716A7" w:rsidRPr="00FA6E71" w:rsidRDefault="00D716A7" w:rsidP="004F2693">
      <w:pPr>
        <w:rPr>
          <w:rFonts w:ascii="Arial" w:hAnsi="Arial" w:cs="Arial"/>
          <w:color w:val="000000"/>
          <w:sz w:val="18"/>
          <w:szCs w:val="18"/>
        </w:rPr>
      </w:pPr>
      <w:proofErr w:type="gramStart"/>
      <w:r w:rsidRPr="00FA6E71">
        <w:rPr>
          <w:rFonts w:ascii="Arial" w:hAnsi="Arial" w:cs="Arial"/>
          <w:i/>
          <w:color w:val="000000"/>
          <w:sz w:val="18"/>
          <w:szCs w:val="18"/>
        </w:rPr>
        <w:t>n</w:t>
      </w:r>
      <w:proofErr w:type="gramEnd"/>
      <w:r w:rsidRPr="00FA6E71">
        <w:rPr>
          <w:rFonts w:ascii="Arial" w:hAnsi="Arial" w:cs="Arial"/>
          <w:color w:val="000000"/>
          <w:sz w:val="18"/>
          <w:szCs w:val="18"/>
        </w:rPr>
        <w:t xml:space="preserve">: Tamaño </w:t>
      </w:r>
      <w:proofErr w:type="spellStart"/>
      <w:r w:rsidRPr="00FA6E71">
        <w:rPr>
          <w:rFonts w:ascii="Arial" w:hAnsi="Arial" w:cs="Arial"/>
          <w:color w:val="000000"/>
          <w:sz w:val="18"/>
          <w:szCs w:val="18"/>
        </w:rPr>
        <w:t>muestral</w:t>
      </w:r>
      <w:proofErr w:type="spellEnd"/>
    </w:p>
    <w:p w:rsidR="00D716A7" w:rsidRPr="00FA6E71" w:rsidRDefault="00D716A7" w:rsidP="004F2693">
      <w:pPr>
        <w:rPr>
          <w:rFonts w:ascii="Arial" w:hAnsi="Arial" w:cs="Arial"/>
          <w:color w:val="000000"/>
          <w:sz w:val="18"/>
          <w:szCs w:val="18"/>
        </w:rPr>
      </w:pPr>
      <w:r w:rsidRPr="00FA6E71">
        <w:rPr>
          <w:rFonts w:ascii="Arial" w:hAnsi="Arial" w:cs="Arial"/>
          <w:i/>
          <w:color w:val="000000"/>
          <w:sz w:val="18"/>
          <w:szCs w:val="18"/>
        </w:rPr>
        <w:t>N</w:t>
      </w:r>
      <w:r w:rsidRPr="00FA6E71">
        <w:rPr>
          <w:rFonts w:ascii="Arial" w:hAnsi="Arial" w:cs="Arial"/>
          <w:color w:val="000000"/>
          <w:sz w:val="18"/>
          <w:szCs w:val="18"/>
        </w:rPr>
        <w:t>: Tamaño Poblacional</w:t>
      </w:r>
    </w:p>
    <w:p w:rsidR="00D716A7" w:rsidRPr="00FA6E71" w:rsidRDefault="00D716A7" w:rsidP="004F2693">
      <w:pPr>
        <w:rPr>
          <w:rFonts w:ascii="Arial" w:hAnsi="Arial" w:cs="Arial"/>
          <w:color w:val="000000"/>
          <w:sz w:val="18"/>
          <w:szCs w:val="18"/>
        </w:rPr>
      </w:pPr>
      <w:r w:rsidRPr="00FA6E71">
        <w:rPr>
          <w:rFonts w:ascii="Arial" w:hAnsi="Arial" w:cs="Arial"/>
          <w:i/>
          <w:color w:val="000000"/>
          <w:sz w:val="18"/>
          <w:szCs w:val="18"/>
        </w:rPr>
        <w:t>p</w:t>
      </w:r>
      <w:r w:rsidRPr="00FA6E71">
        <w:rPr>
          <w:rFonts w:ascii="Arial" w:hAnsi="Arial" w:cs="Arial"/>
          <w:color w:val="000000"/>
          <w:sz w:val="18"/>
          <w:szCs w:val="18"/>
        </w:rPr>
        <w:t>: Proporción estratificada</w:t>
      </w:r>
    </w:p>
    <w:p w:rsidR="00D716A7" w:rsidRPr="00FA6E71" w:rsidRDefault="00D716A7" w:rsidP="004F2693">
      <w:pPr>
        <w:rPr>
          <w:rFonts w:ascii="Arial" w:hAnsi="Arial" w:cs="Arial"/>
          <w:color w:val="000000"/>
          <w:sz w:val="18"/>
          <w:szCs w:val="18"/>
        </w:rPr>
      </w:pPr>
      <w:r w:rsidRPr="00FA6E71">
        <w:rPr>
          <w:rFonts w:ascii="Arial" w:hAnsi="Arial" w:cs="Arial"/>
          <w:color w:val="000000"/>
          <w:position w:val="-14"/>
          <w:sz w:val="18"/>
          <w:szCs w:val="18"/>
        </w:rPr>
        <w:object w:dxaOrig="320" w:dyaOrig="400">
          <v:shape id="_x0000_i1025" type="#_x0000_t75" style="width:12.65pt;height:15pt" o:ole="">
            <v:imagedata r:id="rId12" o:title=""/>
          </v:shape>
          <o:OLEObject Type="Embed" ProgID="Equation.3" ShapeID="_x0000_i1025" DrawAspect="Content" ObjectID="_1361945723" r:id="rId13"/>
        </w:object>
      </w:r>
      <w:r w:rsidRPr="00FA6E71">
        <w:rPr>
          <w:rFonts w:ascii="Arial" w:hAnsi="Arial" w:cs="Arial"/>
          <w:color w:val="000000"/>
          <w:sz w:val="18"/>
          <w:szCs w:val="18"/>
        </w:rPr>
        <w:t>: Varianza deseada para el estrato proporcional</w:t>
      </w:r>
    </w:p>
    <w:p w:rsidR="00D716A7" w:rsidRPr="00FA6E71" w:rsidRDefault="00D716A7" w:rsidP="004F2693">
      <w:pPr>
        <w:rPr>
          <w:rFonts w:ascii="Arial" w:hAnsi="Arial" w:cs="Arial"/>
          <w:color w:val="000000"/>
          <w:sz w:val="22"/>
          <w:szCs w:val="22"/>
        </w:rPr>
      </w:pPr>
    </w:p>
    <w:p w:rsidR="00D716A7" w:rsidRDefault="00D716A7" w:rsidP="004F2693">
      <w:pPr>
        <w:jc w:val="both"/>
        <w:rPr>
          <w:rFonts w:ascii="Arial" w:hAnsi="Arial" w:cs="Arial"/>
          <w:color w:val="000000"/>
          <w:sz w:val="22"/>
          <w:szCs w:val="22"/>
        </w:rPr>
      </w:pPr>
      <w:r w:rsidRPr="00FA6E71">
        <w:rPr>
          <w:rFonts w:ascii="Arial" w:hAnsi="Arial" w:cs="Arial"/>
          <w:color w:val="000000"/>
          <w:sz w:val="22"/>
          <w:szCs w:val="22"/>
        </w:rPr>
        <w:t>Para el cálculo de la varianza se asumió una distribución normal de la población y se contempló</w:t>
      </w:r>
      <w:r w:rsidR="001D59D8" w:rsidRPr="00FA6E71">
        <w:rPr>
          <w:rFonts w:ascii="Arial" w:hAnsi="Arial" w:cs="Arial"/>
          <w:color w:val="000000"/>
          <w:sz w:val="22"/>
          <w:szCs w:val="22"/>
        </w:rPr>
        <w:t xml:space="preserve"> un intervalo de c</w:t>
      </w:r>
      <w:r w:rsidRPr="00FA6E71">
        <w:rPr>
          <w:rFonts w:ascii="Arial" w:hAnsi="Arial" w:cs="Arial"/>
          <w:color w:val="000000"/>
          <w:sz w:val="22"/>
          <w:szCs w:val="22"/>
        </w:rPr>
        <w:t xml:space="preserve">onfianza de 95% para la proporción poblacional </w:t>
      </w:r>
      <w:r w:rsidR="00600BDC">
        <w:rPr>
          <w:rFonts w:ascii="Arial" w:hAnsi="Arial" w:cs="Arial"/>
          <w:color w:val="000000"/>
          <w:sz w:val="22"/>
          <w:szCs w:val="22"/>
        </w:rPr>
        <w:t xml:space="preserve">determinando </w:t>
      </w:r>
      <w:r w:rsidRPr="00FA6E71">
        <w:rPr>
          <w:rFonts w:ascii="Arial" w:hAnsi="Arial" w:cs="Arial"/>
          <w:color w:val="000000"/>
          <w:sz w:val="22"/>
          <w:szCs w:val="22"/>
        </w:rPr>
        <w:t>una longitud aproximada de 1,96</w:t>
      </w:r>
      <w:r w:rsidRPr="00FA6E71">
        <w:rPr>
          <w:rFonts w:ascii="Arial" w:hAnsi="Arial" w:cs="Arial"/>
          <w:color w:val="000000"/>
          <w:position w:val="-14"/>
          <w:sz w:val="22"/>
          <w:szCs w:val="22"/>
        </w:rPr>
        <w:object w:dxaOrig="320" w:dyaOrig="380">
          <v:shape id="_x0000_i1026" type="#_x0000_t75" style="width:16.15pt;height:17.85pt" o:ole="">
            <v:imagedata r:id="rId14" o:title=""/>
          </v:shape>
          <o:OLEObject Type="Embed" ProgID="Equation.3" ShapeID="_x0000_i1026" DrawAspect="Content" ObjectID="_1361945724" r:id="rId15"/>
        </w:object>
      </w:r>
      <w:r w:rsidRPr="00FA6E71">
        <w:rPr>
          <w:rFonts w:ascii="Arial" w:hAnsi="Arial" w:cs="Arial"/>
          <w:color w:val="000000"/>
          <w:sz w:val="22"/>
          <w:szCs w:val="22"/>
        </w:rPr>
        <w:t xml:space="preserve"> a cada lado de la proporción muestral</w:t>
      </w:r>
      <w:r w:rsidR="001D59D8" w:rsidRPr="00FA6E71">
        <w:rPr>
          <w:rFonts w:ascii="Arial" w:hAnsi="Arial" w:cs="Arial"/>
          <w:color w:val="000000"/>
          <w:sz w:val="22"/>
          <w:szCs w:val="22"/>
        </w:rPr>
        <w:t>. E</w:t>
      </w:r>
      <w:r w:rsidRPr="00FA6E71">
        <w:rPr>
          <w:rFonts w:ascii="Arial" w:hAnsi="Arial" w:cs="Arial"/>
          <w:color w:val="000000"/>
          <w:sz w:val="22"/>
          <w:szCs w:val="22"/>
        </w:rPr>
        <w:t xml:space="preserve">sta longitud del intervalo de confianza correspondió al 10% </w:t>
      </w:r>
      <w:r w:rsidR="00600BDC">
        <w:rPr>
          <w:rFonts w:ascii="Arial" w:hAnsi="Arial" w:cs="Arial"/>
          <w:color w:val="000000"/>
          <w:sz w:val="22"/>
          <w:szCs w:val="22"/>
        </w:rPr>
        <w:t>como</w:t>
      </w:r>
      <w:r w:rsidRPr="00FA6E71">
        <w:rPr>
          <w:rFonts w:ascii="Arial" w:hAnsi="Arial" w:cs="Arial"/>
          <w:color w:val="000000"/>
          <w:sz w:val="22"/>
          <w:szCs w:val="22"/>
        </w:rPr>
        <w:t xml:space="preserve"> </w:t>
      </w:r>
      <w:r w:rsidR="005D28C0">
        <w:rPr>
          <w:rFonts w:ascii="Arial" w:hAnsi="Arial" w:cs="Arial"/>
          <w:color w:val="000000"/>
          <w:sz w:val="22"/>
          <w:szCs w:val="22"/>
        </w:rPr>
        <w:t xml:space="preserve">error </w:t>
      </w:r>
      <w:r w:rsidRPr="00FA6E71">
        <w:rPr>
          <w:rFonts w:ascii="Arial" w:hAnsi="Arial" w:cs="Arial"/>
          <w:bCs/>
          <w:color w:val="000000"/>
          <w:sz w:val="22"/>
          <w:szCs w:val="22"/>
        </w:rPr>
        <w:t xml:space="preserve">máximo </w:t>
      </w:r>
      <w:r w:rsidRPr="00FA6E71">
        <w:rPr>
          <w:rFonts w:ascii="Arial" w:hAnsi="Arial" w:cs="Arial"/>
          <w:color w:val="000000"/>
          <w:sz w:val="22"/>
          <w:szCs w:val="22"/>
        </w:rPr>
        <w:t xml:space="preserve">dispuesto a admitir para cada estrato.  </w:t>
      </w:r>
    </w:p>
    <w:p w:rsidR="005D28C0" w:rsidRDefault="004F2693" w:rsidP="004F2693">
      <w:pPr>
        <w:jc w:val="both"/>
        <w:rPr>
          <w:rFonts w:ascii="Arial" w:hAnsi="Arial" w:cs="Arial"/>
          <w:color w:val="000000"/>
          <w:sz w:val="22"/>
          <w:szCs w:val="22"/>
        </w:rPr>
      </w:pPr>
      <w:r>
        <w:rPr>
          <w:rFonts w:ascii="Arial" w:hAnsi="Arial" w:cs="Arial"/>
          <w:noProof/>
          <w:color w:val="000000"/>
          <w:sz w:val="22"/>
          <w:szCs w:val="22"/>
        </w:rPr>
        <w:pict>
          <v:shape id="_x0000_s1027" type="#_x0000_t75" style="position:absolute;left:0;text-align:left;margin-left:-17.4pt;margin-top:7.7pt;width:120.85pt;height:71.65pt;z-index:251657728" stroked="t">
            <v:imagedata r:id="rId16" o:title=""/>
          </v:shape>
          <o:OLEObject Type="Embed" ProgID="Equation.3" ShapeID="_x0000_s1027" DrawAspect="Content" ObjectID="_1361945731" r:id="rId17"/>
        </w:pict>
      </w:r>
    </w:p>
    <w:p w:rsidR="004F2693" w:rsidRDefault="004F2693" w:rsidP="004F2693">
      <w:pPr>
        <w:ind w:firstLine="708"/>
        <w:jc w:val="both"/>
        <w:rPr>
          <w:rFonts w:ascii="Arial" w:hAnsi="Arial" w:cs="Arial"/>
          <w:i/>
          <w:color w:val="000000"/>
          <w:sz w:val="22"/>
          <w:szCs w:val="22"/>
        </w:rPr>
      </w:pPr>
    </w:p>
    <w:p w:rsidR="004F2693" w:rsidRDefault="004F2693" w:rsidP="004F2693">
      <w:pPr>
        <w:ind w:firstLine="708"/>
        <w:jc w:val="both"/>
        <w:rPr>
          <w:rFonts w:ascii="Arial" w:hAnsi="Arial" w:cs="Arial"/>
          <w:i/>
          <w:color w:val="000000"/>
          <w:sz w:val="22"/>
          <w:szCs w:val="22"/>
        </w:rPr>
      </w:pPr>
    </w:p>
    <w:p w:rsidR="004F2693" w:rsidRDefault="004F2693" w:rsidP="004F2693">
      <w:pPr>
        <w:ind w:firstLine="708"/>
        <w:jc w:val="both"/>
        <w:rPr>
          <w:rFonts w:ascii="Arial" w:hAnsi="Arial" w:cs="Arial"/>
          <w:i/>
          <w:color w:val="000000"/>
          <w:sz w:val="22"/>
          <w:szCs w:val="22"/>
        </w:rPr>
      </w:pPr>
    </w:p>
    <w:p w:rsidR="004F2693" w:rsidRDefault="004F2693" w:rsidP="004F2693">
      <w:pPr>
        <w:ind w:firstLine="708"/>
        <w:jc w:val="both"/>
        <w:rPr>
          <w:rFonts w:ascii="Arial" w:hAnsi="Arial" w:cs="Arial"/>
          <w:i/>
          <w:color w:val="000000"/>
          <w:sz w:val="22"/>
          <w:szCs w:val="22"/>
        </w:rPr>
      </w:pPr>
    </w:p>
    <w:p w:rsidR="004F2693" w:rsidRDefault="004F2693" w:rsidP="004F2693">
      <w:pPr>
        <w:ind w:firstLine="708"/>
        <w:jc w:val="both"/>
        <w:rPr>
          <w:rFonts w:ascii="Arial" w:hAnsi="Arial" w:cs="Arial"/>
          <w:i/>
          <w:color w:val="000000"/>
          <w:sz w:val="22"/>
          <w:szCs w:val="22"/>
        </w:rPr>
      </w:pPr>
    </w:p>
    <w:p w:rsidR="004F2693" w:rsidRDefault="004F2693" w:rsidP="004F2693">
      <w:pPr>
        <w:ind w:firstLine="708"/>
        <w:jc w:val="both"/>
        <w:rPr>
          <w:rFonts w:ascii="Arial" w:hAnsi="Arial" w:cs="Arial"/>
          <w:i/>
          <w:color w:val="000000"/>
          <w:sz w:val="22"/>
          <w:szCs w:val="22"/>
        </w:rPr>
      </w:pPr>
    </w:p>
    <w:p w:rsidR="004F2693" w:rsidRDefault="00D716A7" w:rsidP="004F2693">
      <w:pPr>
        <w:jc w:val="both"/>
        <w:rPr>
          <w:rFonts w:ascii="Arial" w:hAnsi="Arial" w:cs="Arial"/>
          <w:i/>
          <w:color w:val="000000"/>
          <w:sz w:val="22"/>
          <w:szCs w:val="22"/>
        </w:rPr>
      </w:pPr>
      <w:r w:rsidRPr="00FA6E71">
        <w:rPr>
          <w:rFonts w:ascii="Arial" w:hAnsi="Arial" w:cs="Arial"/>
          <w:i/>
          <w:color w:val="000000"/>
          <w:sz w:val="22"/>
          <w:szCs w:val="22"/>
        </w:rPr>
        <w:t>Donde:</w:t>
      </w:r>
    </w:p>
    <w:p w:rsidR="004F2693" w:rsidRDefault="00D716A7" w:rsidP="004F2693">
      <w:pPr>
        <w:jc w:val="both"/>
        <w:rPr>
          <w:rFonts w:ascii="Arial" w:hAnsi="Arial" w:cs="Arial"/>
          <w:color w:val="000000"/>
          <w:sz w:val="18"/>
          <w:szCs w:val="18"/>
        </w:rPr>
      </w:pPr>
      <w:r w:rsidRPr="00FA6E71">
        <w:rPr>
          <w:rFonts w:ascii="Arial" w:hAnsi="Arial" w:cs="Arial"/>
          <w:color w:val="000000"/>
          <w:sz w:val="18"/>
          <w:szCs w:val="18"/>
        </w:rPr>
        <w:t>Longitud: 10%</w:t>
      </w:r>
    </w:p>
    <w:p w:rsidR="008D3458" w:rsidRPr="004F2693" w:rsidRDefault="008D3458" w:rsidP="004F2693">
      <w:pPr>
        <w:jc w:val="both"/>
        <w:rPr>
          <w:rFonts w:ascii="Arial" w:hAnsi="Arial" w:cs="Arial"/>
          <w:color w:val="000000"/>
          <w:sz w:val="22"/>
          <w:szCs w:val="22"/>
        </w:rPr>
      </w:pPr>
      <w:r w:rsidRPr="00FA6E71">
        <w:rPr>
          <w:rFonts w:ascii="Arial" w:hAnsi="Arial" w:cs="Arial"/>
          <w:color w:val="000000"/>
          <w:sz w:val="18"/>
          <w:szCs w:val="18"/>
        </w:rPr>
        <w:t>Intervalo de Confianza: 95% =&gt; Z=1.96</w:t>
      </w:r>
    </w:p>
    <w:p w:rsidR="005D28C0" w:rsidRDefault="005D28C0" w:rsidP="004F2693">
      <w:pPr>
        <w:ind w:firstLine="708"/>
        <w:jc w:val="both"/>
        <w:rPr>
          <w:rFonts w:ascii="Arial" w:hAnsi="Arial" w:cs="Arial"/>
          <w:color w:val="000000"/>
          <w:sz w:val="18"/>
          <w:szCs w:val="18"/>
        </w:rPr>
      </w:pPr>
    </w:p>
    <w:p w:rsidR="00D716A7" w:rsidRPr="00FA6E71" w:rsidRDefault="00D716A7" w:rsidP="004F2693">
      <w:pPr>
        <w:jc w:val="both"/>
        <w:rPr>
          <w:rFonts w:ascii="Arial" w:hAnsi="Arial" w:cs="Arial"/>
          <w:color w:val="000000"/>
          <w:sz w:val="22"/>
          <w:szCs w:val="22"/>
        </w:rPr>
      </w:pPr>
      <w:r w:rsidRPr="00FA6E71">
        <w:rPr>
          <w:rFonts w:ascii="Arial" w:hAnsi="Arial" w:cs="Arial"/>
          <w:color w:val="000000"/>
          <w:sz w:val="22"/>
          <w:szCs w:val="22"/>
        </w:rPr>
        <w:t>El detalle de la muestra se describe en la Tabla 2.</w:t>
      </w:r>
    </w:p>
    <w:p w:rsidR="002F7191" w:rsidRDefault="002F7191" w:rsidP="004F2693">
      <w:pPr>
        <w:jc w:val="center"/>
        <w:rPr>
          <w:rFonts w:ascii="Arial" w:hAnsi="Arial" w:cs="Arial"/>
          <w:b/>
          <w:color w:val="000000"/>
          <w:sz w:val="22"/>
          <w:szCs w:val="22"/>
        </w:rPr>
      </w:pPr>
    </w:p>
    <w:p w:rsidR="00D716A7" w:rsidRPr="00FA6E71" w:rsidRDefault="00D716A7" w:rsidP="004F2693">
      <w:pPr>
        <w:jc w:val="center"/>
        <w:rPr>
          <w:rFonts w:ascii="Arial" w:hAnsi="Arial" w:cs="Arial"/>
          <w:color w:val="000000"/>
          <w:sz w:val="22"/>
          <w:szCs w:val="22"/>
        </w:rPr>
      </w:pPr>
      <w:r w:rsidRPr="00FA6E71">
        <w:rPr>
          <w:rFonts w:ascii="Arial" w:hAnsi="Arial" w:cs="Arial"/>
          <w:b/>
          <w:color w:val="000000"/>
          <w:sz w:val="22"/>
          <w:szCs w:val="22"/>
        </w:rPr>
        <w:t xml:space="preserve">Tabla 2 </w:t>
      </w:r>
      <w:r w:rsidRPr="00FA6E71">
        <w:rPr>
          <w:rFonts w:ascii="Arial" w:hAnsi="Arial" w:cs="Arial"/>
          <w:color w:val="000000"/>
          <w:sz w:val="22"/>
          <w:szCs w:val="22"/>
        </w:rPr>
        <w:t>Estratos geográfico, Proporción Muestral</w:t>
      </w:r>
    </w:p>
    <w:p w:rsidR="00D716A7" w:rsidRPr="00FA6E71" w:rsidRDefault="00217995" w:rsidP="004F2693">
      <w:pPr>
        <w:jc w:val="center"/>
        <w:rPr>
          <w:rFonts w:ascii="Arial" w:hAnsi="Arial" w:cs="Arial"/>
          <w:b/>
          <w:color w:val="000000"/>
          <w:sz w:val="22"/>
          <w:szCs w:val="22"/>
        </w:rPr>
      </w:pPr>
      <w:r>
        <w:rPr>
          <w:rFonts w:ascii="Arial" w:hAnsi="Arial" w:cs="Arial"/>
          <w:b/>
          <w:noProof/>
          <w:color w:val="000000"/>
          <w:sz w:val="22"/>
          <w:szCs w:val="22"/>
        </w:rPr>
        <w:drawing>
          <wp:inline distT="0" distB="0" distL="0" distR="0">
            <wp:extent cx="5001523" cy="1328468"/>
            <wp:effectExtent l="19050" t="0" r="8627" b="0"/>
            <wp:docPr id="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8" cstate="print"/>
                    <a:srcRect/>
                    <a:stretch>
                      <a:fillRect/>
                    </a:stretch>
                  </pic:blipFill>
                  <pic:spPr bwMode="auto">
                    <a:xfrm>
                      <a:off x="0" y="0"/>
                      <a:ext cx="5010905" cy="1330960"/>
                    </a:xfrm>
                    <a:prstGeom prst="rect">
                      <a:avLst/>
                    </a:prstGeom>
                    <a:noFill/>
                    <a:ln w="9525">
                      <a:noFill/>
                      <a:miter lim="800000"/>
                      <a:headEnd/>
                      <a:tailEnd/>
                    </a:ln>
                  </pic:spPr>
                </pic:pic>
              </a:graphicData>
            </a:graphic>
          </wp:inline>
        </w:drawing>
      </w:r>
    </w:p>
    <w:p w:rsidR="00232161" w:rsidRDefault="00232161" w:rsidP="004F2693">
      <w:pPr>
        <w:rPr>
          <w:rFonts w:ascii="Arial" w:hAnsi="Arial" w:cs="Arial"/>
          <w:b/>
          <w:color w:val="000000"/>
          <w:sz w:val="18"/>
          <w:szCs w:val="18"/>
        </w:rPr>
      </w:pPr>
    </w:p>
    <w:p w:rsidR="00D716A7" w:rsidRPr="00FA6E71" w:rsidRDefault="00D716A7" w:rsidP="004F2693">
      <w:pPr>
        <w:rPr>
          <w:rFonts w:ascii="Arial" w:hAnsi="Arial" w:cs="Arial"/>
          <w:color w:val="000000"/>
          <w:sz w:val="18"/>
          <w:szCs w:val="18"/>
        </w:rPr>
      </w:pPr>
      <w:r w:rsidRPr="00FA6E71">
        <w:rPr>
          <w:rFonts w:ascii="Arial" w:hAnsi="Arial" w:cs="Arial"/>
          <w:b/>
          <w:color w:val="000000"/>
          <w:sz w:val="18"/>
          <w:szCs w:val="18"/>
        </w:rPr>
        <w:t>Fuente:</w:t>
      </w:r>
      <w:r w:rsidRPr="00FA6E71">
        <w:rPr>
          <w:rFonts w:ascii="Arial" w:hAnsi="Arial" w:cs="Arial"/>
          <w:color w:val="000000"/>
          <w:sz w:val="18"/>
          <w:szCs w:val="18"/>
        </w:rPr>
        <w:t xml:space="preserve"> Elaboración propia, basado de la información del Servicio Nacional de Turismo. Tarifario. Santiago de Chile. 2008.</w:t>
      </w:r>
    </w:p>
    <w:p w:rsidR="00D716A7" w:rsidRPr="00FA6E71" w:rsidRDefault="00D716A7" w:rsidP="004F2693">
      <w:pPr>
        <w:jc w:val="both"/>
        <w:rPr>
          <w:rFonts w:ascii="Arial" w:hAnsi="Arial" w:cs="Arial"/>
          <w:color w:val="000000"/>
          <w:sz w:val="22"/>
          <w:szCs w:val="22"/>
        </w:rPr>
      </w:pPr>
    </w:p>
    <w:p w:rsidR="00D716A7" w:rsidRPr="00FA6E71" w:rsidRDefault="00D716A7" w:rsidP="004F2693">
      <w:pPr>
        <w:jc w:val="both"/>
        <w:rPr>
          <w:rFonts w:ascii="Arial" w:hAnsi="Arial" w:cs="Arial"/>
          <w:color w:val="000000"/>
          <w:sz w:val="22"/>
          <w:szCs w:val="22"/>
        </w:rPr>
      </w:pPr>
      <w:r w:rsidRPr="00FA6E71">
        <w:rPr>
          <w:rFonts w:ascii="Arial" w:hAnsi="Arial" w:cs="Arial"/>
          <w:color w:val="000000"/>
          <w:sz w:val="22"/>
          <w:szCs w:val="22"/>
        </w:rPr>
        <w:t xml:space="preserve">El análisis de datos se realizó sobre la base de </w:t>
      </w:r>
      <w:r w:rsidR="006F05B9" w:rsidRPr="00FA6E71">
        <w:rPr>
          <w:rFonts w:ascii="Arial" w:hAnsi="Arial" w:cs="Arial"/>
          <w:color w:val="000000"/>
          <w:sz w:val="22"/>
          <w:szCs w:val="22"/>
        </w:rPr>
        <w:t>la</w:t>
      </w:r>
      <w:r w:rsidRPr="00FA6E71">
        <w:rPr>
          <w:rFonts w:ascii="Arial" w:hAnsi="Arial" w:cs="Arial"/>
          <w:color w:val="000000"/>
          <w:sz w:val="22"/>
          <w:szCs w:val="22"/>
        </w:rPr>
        <w:t xml:space="preserve"> estándar determinad</w:t>
      </w:r>
      <w:r w:rsidR="006F05B9" w:rsidRPr="00FA6E71">
        <w:rPr>
          <w:rFonts w:ascii="Arial" w:hAnsi="Arial" w:cs="Arial"/>
          <w:color w:val="000000"/>
          <w:sz w:val="22"/>
          <w:szCs w:val="22"/>
        </w:rPr>
        <w:t>a</w:t>
      </w:r>
      <w:r w:rsidRPr="00FA6E71">
        <w:rPr>
          <w:rFonts w:ascii="Arial" w:hAnsi="Arial" w:cs="Arial"/>
          <w:color w:val="000000"/>
          <w:sz w:val="22"/>
          <w:szCs w:val="22"/>
        </w:rPr>
        <w:t xml:space="preserve"> por la f</w:t>
      </w:r>
      <w:r w:rsidR="00B4691D">
        <w:rPr>
          <w:rFonts w:ascii="Arial" w:hAnsi="Arial" w:cs="Arial"/>
          <w:color w:val="000000"/>
          <w:sz w:val="22"/>
          <w:szCs w:val="22"/>
        </w:rPr>
        <w:t>ó</w:t>
      </w:r>
      <w:r w:rsidRPr="00FA6E71">
        <w:rPr>
          <w:rFonts w:ascii="Arial" w:hAnsi="Arial" w:cs="Arial"/>
          <w:color w:val="000000"/>
          <w:sz w:val="22"/>
          <w:szCs w:val="22"/>
        </w:rPr>
        <w:t>rmula siguiente:</w:t>
      </w:r>
    </w:p>
    <w:p w:rsidR="004F2693" w:rsidRDefault="004F2693" w:rsidP="004F2693">
      <w:pPr>
        <w:rPr>
          <w:rFonts w:ascii="Arial" w:hAnsi="Arial" w:cs="Arial"/>
          <w:i/>
          <w:color w:val="000000"/>
          <w:sz w:val="22"/>
          <w:szCs w:val="22"/>
        </w:rPr>
      </w:pPr>
    </w:p>
    <w:p w:rsidR="004F2693" w:rsidRDefault="004F2693" w:rsidP="004F2693">
      <w:pPr>
        <w:rPr>
          <w:rFonts w:ascii="Arial" w:hAnsi="Arial" w:cs="Arial"/>
          <w:i/>
          <w:color w:val="000000"/>
          <w:sz w:val="22"/>
          <w:szCs w:val="22"/>
        </w:rPr>
      </w:pPr>
      <w:r w:rsidRPr="00D44623">
        <w:rPr>
          <w:rFonts w:ascii="Arial" w:hAnsi="Arial" w:cs="Arial"/>
          <w:noProof/>
          <w:color w:val="000000"/>
          <w:sz w:val="22"/>
          <w:szCs w:val="22"/>
        </w:rPr>
        <w:pict>
          <v:shape id="_x0000_s1028" type="#_x0000_t75" style="position:absolute;margin-left:2.2pt;margin-top:.9pt;width:163.45pt;height:34.55pt;z-index:251658752" stroked="t">
            <v:imagedata r:id="rId19" o:title=""/>
          </v:shape>
          <o:OLEObject Type="Embed" ProgID="Equation.3" ShapeID="_x0000_s1028" DrawAspect="Content" ObjectID="_1361945732" r:id="rId20"/>
        </w:pict>
      </w:r>
    </w:p>
    <w:p w:rsidR="004F2693" w:rsidRDefault="004F2693" w:rsidP="004F2693">
      <w:pPr>
        <w:rPr>
          <w:rFonts w:ascii="Arial" w:hAnsi="Arial" w:cs="Arial"/>
          <w:i/>
          <w:color w:val="000000"/>
          <w:sz w:val="22"/>
          <w:szCs w:val="22"/>
        </w:rPr>
      </w:pPr>
    </w:p>
    <w:p w:rsidR="004F2693" w:rsidRDefault="004F2693" w:rsidP="004F2693">
      <w:pPr>
        <w:rPr>
          <w:rFonts w:ascii="Arial" w:hAnsi="Arial" w:cs="Arial"/>
          <w:i/>
          <w:color w:val="000000"/>
          <w:sz w:val="22"/>
          <w:szCs w:val="22"/>
        </w:rPr>
      </w:pPr>
    </w:p>
    <w:p w:rsidR="004F2693" w:rsidRDefault="004F2693" w:rsidP="004F2693">
      <w:pPr>
        <w:rPr>
          <w:rFonts w:ascii="Arial" w:hAnsi="Arial" w:cs="Arial"/>
          <w:i/>
          <w:color w:val="000000"/>
          <w:sz w:val="22"/>
          <w:szCs w:val="22"/>
        </w:rPr>
      </w:pPr>
    </w:p>
    <w:p w:rsidR="004F2693" w:rsidRDefault="00D716A7" w:rsidP="004F2693">
      <w:pPr>
        <w:rPr>
          <w:rFonts w:ascii="Arial" w:hAnsi="Arial" w:cs="Arial"/>
          <w:i/>
          <w:color w:val="000000"/>
          <w:sz w:val="22"/>
          <w:szCs w:val="22"/>
        </w:rPr>
      </w:pPr>
      <w:r w:rsidRPr="00FA6E71">
        <w:rPr>
          <w:rFonts w:ascii="Arial" w:hAnsi="Arial" w:cs="Arial"/>
          <w:i/>
          <w:color w:val="000000"/>
          <w:sz w:val="22"/>
          <w:szCs w:val="22"/>
        </w:rPr>
        <w:t>Donde:</w:t>
      </w:r>
    </w:p>
    <w:p w:rsidR="00D716A7" w:rsidRPr="00FA6E71" w:rsidRDefault="002F7191" w:rsidP="004F2693">
      <w:pPr>
        <w:rPr>
          <w:rFonts w:ascii="Arial" w:hAnsi="Arial" w:cs="Arial"/>
          <w:color w:val="000000"/>
          <w:sz w:val="18"/>
          <w:szCs w:val="18"/>
        </w:rPr>
      </w:pPr>
      <w:r>
        <w:rPr>
          <w:rFonts w:ascii="Arial" w:hAnsi="Arial" w:cs="Arial"/>
          <w:i/>
          <w:color w:val="000000"/>
          <w:sz w:val="22"/>
          <w:szCs w:val="22"/>
        </w:rPr>
        <w:t xml:space="preserve"> </w:t>
      </w:r>
      <w:r w:rsidR="00D716A7" w:rsidRPr="00FA6E71">
        <w:rPr>
          <w:rFonts w:ascii="Arial" w:hAnsi="Arial" w:cs="Arial"/>
          <w:color w:val="000000"/>
          <w:position w:val="-6"/>
          <w:sz w:val="18"/>
          <w:szCs w:val="18"/>
        </w:rPr>
        <w:object w:dxaOrig="800" w:dyaOrig="340">
          <v:shape id="_x0000_i1027" type="#_x0000_t75" style="width:36.3pt;height:15pt" o:ole="">
            <v:imagedata r:id="rId21" o:title=""/>
          </v:shape>
          <o:OLEObject Type="Embed" ProgID="Equation.3" ShapeID="_x0000_i1027" DrawAspect="Content" ObjectID="_1361945725" r:id="rId22"/>
        </w:object>
      </w:r>
      <w:r w:rsidR="00D716A7" w:rsidRPr="00FA6E71">
        <w:rPr>
          <w:rFonts w:ascii="Arial" w:hAnsi="Arial" w:cs="Arial"/>
          <w:color w:val="000000"/>
          <w:sz w:val="18"/>
          <w:szCs w:val="18"/>
        </w:rPr>
        <w:t xml:space="preserve"> : Promedio estandarizado</w:t>
      </w:r>
    </w:p>
    <w:p w:rsidR="00D716A7" w:rsidRPr="00FA6E71" w:rsidRDefault="00D716A7" w:rsidP="004F2693">
      <w:pPr>
        <w:rPr>
          <w:rFonts w:ascii="Arial" w:hAnsi="Arial" w:cs="Arial"/>
          <w:color w:val="000000"/>
          <w:sz w:val="18"/>
          <w:szCs w:val="18"/>
        </w:rPr>
      </w:pPr>
      <w:r w:rsidRPr="00FA6E71">
        <w:rPr>
          <w:rFonts w:ascii="Arial" w:hAnsi="Arial" w:cs="Arial"/>
          <w:color w:val="000000"/>
          <w:position w:val="-6"/>
          <w:sz w:val="18"/>
          <w:szCs w:val="18"/>
        </w:rPr>
        <w:object w:dxaOrig="340" w:dyaOrig="340">
          <v:shape id="_x0000_i1028" type="#_x0000_t75" style="width:18.45pt;height:18.45pt" o:ole="">
            <v:imagedata r:id="rId23" o:title=""/>
          </v:shape>
          <o:OLEObject Type="Embed" ProgID="Equation.3" ShapeID="_x0000_i1028" DrawAspect="Content" ObjectID="_1361945726" r:id="rId24"/>
        </w:object>
      </w:r>
      <w:r w:rsidRPr="00FA6E71">
        <w:rPr>
          <w:rFonts w:ascii="Arial" w:hAnsi="Arial" w:cs="Arial"/>
          <w:color w:val="000000"/>
          <w:sz w:val="18"/>
          <w:szCs w:val="18"/>
        </w:rPr>
        <w:t xml:space="preserve">: Dato promedio </w:t>
      </w:r>
    </w:p>
    <w:p w:rsidR="00D716A7" w:rsidRPr="00FA6E71" w:rsidRDefault="00D716A7" w:rsidP="004F2693">
      <w:pPr>
        <w:rPr>
          <w:rFonts w:ascii="Arial" w:hAnsi="Arial" w:cs="Arial"/>
          <w:color w:val="000000"/>
          <w:sz w:val="18"/>
          <w:szCs w:val="18"/>
        </w:rPr>
      </w:pPr>
      <w:r w:rsidRPr="00FA6E71">
        <w:rPr>
          <w:rFonts w:ascii="Arial" w:hAnsi="Arial" w:cs="Arial"/>
          <w:color w:val="000000"/>
          <w:position w:val="-6"/>
          <w:sz w:val="18"/>
          <w:szCs w:val="18"/>
        </w:rPr>
        <w:object w:dxaOrig="420" w:dyaOrig="340">
          <v:shape id="_x0000_i1029" type="#_x0000_t75" style="width:17.85pt;height:15pt" o:ole="">
            <v:imagedata r:id="rId25" o:title=""/>
          </v:shape>
          <o:OLEObject Type="Embed" ProgID="Equation.3" ShapeID="_x0000_i1029" DrawAspect="Content" ObjectID="_1361945727" r:id="rId26"/>
        </w:object>
      </w:r>
      <w:r w:rsidRPr="00FA6E71">
        <w:rPr>
          <w:rFonts w:ascii="Arial" w:hAnsi="Arial" w:cs="Arial"/>
          <w:color w:val="000000"/>
          <w:sz w:val="18"/>
          <w:szCs w:val="18"/>
        </w:rPr>
        <w:t>: Promedio general de los promedios</w:t>
      </w:r>
    </w:p>
    <w:p w:rsidR="00D716A7" w:rsidRPr="00FA6E71" w:rsidRDefault="00D716A7" w:rsidP="004F2693">
      <w:pPr>
        <w:rPr>
          <w:rFonts w:ascii="Arial" w:hAnsi="Arial" w:cs="Arial"/>
          <w:color w:val="000000"/>
          <w:sz w:val="18"/>
          <w:szCs w:val="18"/>
        </w:rPr>
      </w:pPr>
      <w:r w:rsidRPr="00FA6E71">
        <w:rPr>
          <w:rFonts w:ascii="Arial" w:hAnsi="Arial" w:cs="Arial"/>
          <w:color w:val="000000"/>
          <w:position w:val="-14"/>
          <w:sz w:val="18"/>
          <w:szCs w:val="18"/>
        </w:rPr>
        <w:object w:dxaOrig="360" w:dyaOrig="400">
          <v:shape id="_x0000_i1030" type="#_x0000_t75" style="width:19pt;height:21.3pt" o:ole="">
            <v:imagedata r:id="rId27" o:title=""/>
          </v:shape>
          <o:OLEObject Type="Embed" ProgID="Equation.3" ShapeID="_x0000_i1030" DrawAspect="Content" ObjectID="_1361945728" r:id="rId28"/>
        </w:object>
      </w:r>
      <w:r w:rsidRPr="00FA6E71">
        <w:rPr>
          <w:rFonts w:ascii="Arial" w:hAnsi="Arial" w:cs="Arial"/>
          <w:color w:val="000000"/>
          <w:sz w:val="18"/>
          <w:szCs w:val="18"/>
        </w:rPr>
        <w:t>: Desviación estándar de los estratos proporcionales</w:t>
      </w:r>
    </w:p>
    <w:p w:rsidR="008D3458" w:rsidRDefault="008D3458" w:rsidP="004F2693">
      <w:pPr>
        <w:jc w:val="both"/>
        <w:rPr>
          <w:rFonts w:ascii="Arial" w:hAnsi="Arial" w:cs="Arial"/>
          <w:color w:val="000000"/>
          <w:sz w:val="22"/>
          <w:szCs w:val="22"/>
        </w:rPr>
      </w:pPr>
    </w:p>
    <w:p w:rsidR="00D716A7" w:rsidRPr="008D3458" w:rsidRDefault="008D3458" w:rsidP="004F2693">
      <w:pPr>
        <w:jc w:val="both"/>
        <w:rPr>
          <w:rFonts w:ascii="Arial" w:hAnsi="Arial" w:cs="Arial"/>
          <w:color w:val="000000"/>
          <w:sz w:val="22"/>
          <w:szCs w:val="22"/>
        </w:rPr>
      </w:pPr>
      <w:r w:rsidRPr="008D3458">
        <w:rPr>
          <w:rFonts w:ascii="Arial" w:hAnsi="Arial" w:cs="Arial"/>
          <w:color w:val="000000"/>
          <w:sz w:val="22"/>
          <w:szCs w:val="22"/>
        </w:rPr>
        <w:t>L</w:t>
      </w:r>
      <w:r w:rsidR="00D716A7" w:rsidRPr="008D3458">
        <w:rPr>
          <w:rFonts w:ascii="Arial" w:hAnsi="Arial" w:cs="Arial"/>
          <w:color w:val="000000"/>
          <w:sz w:val="22"/>
          <w:szCs w:val="22"/>
        </w:rPr>
        <w:t xml:space="preserve">os datos se ubican en el rango -3 y 3, donde el promedio de iniciación es cero. </w:t>
      </w:r>
    </w:p>
    <w:p w:rsidR="00D716A7" w:rsidRPr="008D3458" w:rsidRDefault="00D716A7" w:rsidP="004F2693">
      <w:pPr>
        <w:tabs>
          <w:tab w:val="num" w:pos="720"/>
        </w:tabs>
        <w:jc w:val="both"/>
        <w:rPr>
          <w:rFonts w:ascii="Arial" w:hAnsi="Arial" w:cs="Arial"/>
          <w:b/>
          <w:color w:val="000000"/>
        </w:rPr>
      </w:pPr>
    </w:p>
    <w:p w:rsidR="00F44B87" w:rsidRPr="00FA6E71" w:rsidRDefault="008D3458" w:rsidP="004F2693">
      <w:pPr>
        <w:tabs>
          <w:tab w:val="num" w:pos="720"/>
        </w:tabs>
        <w:jc w:val="both"/>
        <w:rPr>
          <w:rFonts w:ascii="Arial" w:hAnsi="Arial" w:cs="Arial"/>
          <w:b/>
          <w:color w:val="000000"/>
          <w:sz w:val="22"/>
          <w:szCs w:val="22"/>
        </w:rPr>
      </w:pPr>
      <w:r>
        <w:rPr>
          <w:rFonts w:ascii="Arial" w:hAnsi="Arial" w:cs="Arial"/>
          <w:b/>
          <w:color w:val="000000"/>
          <w:sz w:val="22"/>
          <w:szCs w:val="22"/>
        </w:rPr>
        <w:t>RESULTADOS</w:t>
      </w:r>
    </w:p>
    <w:p w:rsidR="00F44B87" w:rsidRPr="00FA6E71" w:rsidRDefault="00F44B87" w:rsidP="004F2693">
      <w:pPr>
        <w:tabs>
          <w:tab w:val="num" w:pos="720"/>
        </w:tabs>
        <w:jc w:val="both"/>
        <w:rPr>
          <w:rFonts w:ascii="Arial" w:hAnsi="Arial" w:cs="Arial"/>
          <w:color w:val="000000"/>
          <w:sz w:val="22"/>
          <w:szCs w:val="22"/>
        </w:rPr>
      </w:pPr>
    </w:p>
    <w:p w:rsidR="006F05B9" w:rsidRPr="00FA6E71" w:rsidRDefault="00D716A7" w:rsidP="004F2693">
      <w:pPr>
        <w:autoSpaceDE w:val="0"/>
        <w:autoSpaceDN w:val="0"/>
        <w:adjustRightInd w:val="0"/>
        <w:jc w:val="both"/>
        <w:rPr>
          <w:rFonts w:ascii="Arial" w:hAnsi="Arial" w:cs="Arial"/>
          <w:color w:val="000000"/>
          <w:sz w:val="22"/>
          <w:szCs w:val="22"/>
        </w:rPr>
      </w:pPr>
      <w:r w:rsidRPr="00FA6E71">
        <w:rPr>
          <w:rFonts w:ascii="Arial" w:hAnsi="Arial" w:cs="Arial"/>
          <w:color w:val="000000"/>
          <w:sz w:val="22"/>
          <w:szCs w:val="22"/>
        </w:rPr>
        <w:t xml:space="preserve">En la Región del Libertador Bernardo </w:t>
      </w:r>
      <w:proofErr w:type="spellStart"/>
      <w:r w:rsidRPr="00FA6E71">
        <w:rPr>
          <w:rFonts w:ascii="Arial" w:hAnsi="Arial" w:cs="Arial"/>
          <w:color w:val="000000"/>
          <w:sz w:val="22"/>
          <w:szCs w:val="22"/>
        </w:rPr>
        <w:t>O’higgins</w:t>
      </w:r>
      <w:proofErr w:type="spellEnd"/>
      <w:r w:rsidRPr="00FA6E71">
        <w:rPr>
          <w:rFonts w:ascii="Arial" w:hAnsi="Arial" w:cs="Arial"/>
          <w:color w:val="000000"/>
          <w:sz w:val="22"/>
          <w:szCs w:val="22"/>
        </w:rPr>
        <w:t xml:space="preserve">, provincia Cardenal Caro, </w:t>
      </w:r>
      <w:r w:rsidR="006F05B9" w:rsidRPr="00FA6E71">
        <w:rPr>
          <w:rFonts w:ascii="Arial" w:hAnsi="Arial" w:cs="Arial"/>
          <w:color w:val="000000"/>
          <w:sz w:val="22"/>
          <w:szCs w:val="22"/>
        </w:rPr>
        <w:t>se identifica</w:t>
      </w:r>
      <w:r w:rsidR="00B4691D">
        <w:rPr>
          <w:rFonts w:ascii="Arial" w:hAnsi="Arial" w:cs="Arial"/>
          <w:color w:val="000000"/>
          <w:sz w:val="22"/>
          <w:szCs w:val="22"/>
        </w:rPr>
        <w:t>ro</w:t>
      </w:r>
      <w:r w:rsidR="006F05B9" w:rsidRPr="00FA6E71">
        <w:rPr>
          <w:rFonts w:ascii="Arial" w:hAnsi="Arial" w:cs="Arial"/>
          <w:color w:val="000000"/>
          <w:sz w:val="22"/>
          <w:szCs w:val="22"/>
        </w:rPr>
        <w:t xml:space="preserve">n </w:t>
      </w:r>
      <w:r w:rsidR="00F44B87" w:rsidRPr="00FA6E71">
        <w:rPr>
          <w:rFonts w:ascii="Arial" w:hAnsi="Arial" w:cs="Arial"/>
          <w:color w:val="000000"/>
          <w:sz w:val="22"/>
          <w:szCs w:val="22"/>
        </w:rPr>
        <w:t xml:space="preserve">variados </w:t>
      </w:r>
      <w:r w:rsidR="006F05B9" w:rsidRPr="00FA6E71">
        <w:rPr>
          <w:rFonts w:ascii="Arial" w:hAnsi="Arial" w:cs="Arial"/>
          <w:color w:val="000000"/>
          <w:sz w:val="22"/>
          <w:szCs w:val="22"/>
        </w:rPr>
        <w:t>sectores turísticos</w:t>
      </w:r>
      <w:r w:rsidR="00F44B87" w:rsidRPr="00FA6E71">
        <w:rPr>
          <w:rFonts w:ascii="Arial" w:hAnsi="Arial" w:cs="Arial"/>
          <w:color w:val="000000"/>
          <w:sz w:val="22"/>
          <w:szCs w:val="22"/>
        </w:rPr>
        <w:t xml:space="preserve">. </w:t>
      </w:r>
      <w:r w:rsidRPr="00FA6E71">
        <w:rPr>
          <w:rFonts w:ascii="Arial" w:hAnsi="Arial" w:cs="Arial"/>
          <w:i/>
          <w:color w:val="000000"/>
          <w:sz w:val="22"/>
          <w:szCs w:val="22"/>
        </w:rPr>
        <w:t>Navidad</w:t>
      </w:r>
      <w:r w:rsidRPr="00FA6E71">
        <w:rPr>
          <w:rFonts w:ascii="Arial" w:hAnsi="Arial" w:cs="Arial"/>
          <w:color w:val="000000"/>
          <w:sz w:val="22"/>
          <w:szCs w:val="22"/>
        </w:rPr>
        <w:t xml:space="preserve">, es un balneario costero </w:t>
      </w:r>
      <w:r w:rsidR="006F05B9" w:rsidRPr="00FA6E71">
        <w:rPr>
          <w:rFonts w:ascii="Arial" w:hAnsi="Arial" w:cs="Arial"/>
          <w:color w:val="000000"/>
          <w:sz w:val="22"/>
          <w:szCs w:val="22"/>
        </w:rPr>
        <w:t>con</w:t>
      </w:r>
      <w:r w:rsidRPr="00FA6E71">
        <w:rPr>
          <w:rFonts w:ascii="Arial" w:hAnsi="Arial" w:cs="Arial"/>
          <w:color w:val="000000"/>
          <w:sz w:val="22"/>
          <w:szCs w:val="22"/>
        </w:rPr>
        <w:t xml:space="preserve"> valle</w:t>
      </w:r>
      <w:r w:rsidR="006F05B9" w:rsidRPr="00FA6E71">
        <w:rPr>
          <w:rFonts w:ascii="Arial" w:hAnsi="Arial" w:cs="Arial"/>
          <w:color w:val="000000"/>
          <w:sz w:val="22"/>
          <w:szCs w:val="22"/>
        </w:rPr>
        <w:t>s</w:t>
      </w:r>
      <w:r w:rsidRPr="00FA6E71">
        <w:rPr>
          <w:rFonts w:ascii="Arial" w:hAnsi="Arial" w:cs="Arial"/>
          <w:color w:val="000000"/>
          <w:sz w:val="22"/>
          <w:szCs w:val="22"/>
        </w:rPr>
        <w:t xml:space="preserve"> de suaves lomajes y montañas</w:t>
      </w:r>
      <w:r w:rsidR="006F05B9" w:rsidRPr="00FA6E71">
        <w:rPr>
          <w:rFonts w:ascii="Arial" w:hAnsi="Arial" w:cs="Arial"/>
          <w:color w:val="000000"/>
          <w:sz w:val="22"/>
          <w:szCs w:val="22"/>
        </w:rPr>
        <w:t xml:space="preserve">; </w:t>
      </w:r>
      <w:r w:rsidRPr="00FA6E71">
        <w:rPr>
          <w:rFonts w:ascii="Arial" w:hAnsi="Arial" w:cs="Arial"/>
          <w:i/>
          <w:color w:val="000000"/>
          <w:sz w:val="22"/>
          <w:szCs w:val="22"/>
        </w:rPr>
        <w:t>Matanzas</w:t>
      </w:r>
      <w:r w:rsidRPr="00FA6E71">
        <w:rPr>
          <w:rFonts w:ascii="Arial" w:hAnsi="Arial" w:cs="Arial"/>
          <w:color w:val="000000"/>
          <w:sz w:val="22"/>
          <w:szCs w:val="22"/>
        </w:rPr>
        <w:t xml:space="preserve">, se caracteriza por sus playas extensas, de arenas grises y protegidas por laderas de cerros que se cortan en forma abrupta al llegar al mar, </w:t>
      </w:r>
      <w:r w:rsidRPr="00FA6E71">
        <w:rPr>
          <w:rFonts w:ascii="Arial" w:hAnsi="Arial" w:cs="Arial"/>
          <w:i/>
          <w:color w:val="000000"/>
          <w:sz w:val="22"/>
          <w:szCs w:val="22"/>
        </w:rPr>
        <w:t>Puertecillo</w:t>
      </w:r>
      <w:r w:rsidRPr="00FA6E71">
        <w:rPr>
          <w:rFonts w:ascii="Arial" w:hAnsi="Arial" w:cs="Arial"/>
          <w:color w:val="000000"/>
          <w:sz w:val="22"/>
          <w:szCs w:val="22"/>
        </w:rPr>
        <w:t xml:space="preserve">, es un pequeño balneario que consta con una playa de oleaje ideal para quienes disfruten de los deportes acuáticos como por ejemplo el surf, y la pesca recreativa, </w:t>
      </w:r>
      <w:r w:rsidRPr="00FA6E71">
        <w:rPr>
          <w:rFonts w:ascii="Arial" w:hAnsi="Arial" w:cs="Arial"/>
          <w:i/>
          <w:color w:val="000000"/>
          <w:sz w:val="22"/>
          <w:szCs w:val="22"/>
        </w:rPr>
        <w:t xml:space="preserve">Punta de Lobos </w:t>
      </w:r>
      <w:r w:rsidRPr="00FA6E71">
        <w:rPr>
          <w:rFonts w:ascii="Arial" w:hAnsi="Arial" w:cs="Arial"/>
          <w:color w:val="000000"/>
          <w:sz w:val="22"/>
          <w:szCs w:val="22"/>
        </w:rPr>
        <w:t xml:space="preserve">presenta como su principal característica un acantilado, de aproximadamente </w:t>
      </w:r>
      <w:smartTag w:uri="urn:schemas-microsoft-com:office:smarttags" w:element="metricconverter">
        <w:smartTagPr>
          <w:attr w:name="ProductID" w:val="100 metros"/>
        </w:smartTagPr>
        <w:r w:rsidRPr="00FA6E71">
          <w:rPr>
            <w:rFonts w:ascii="Arial" w:hAnsi="Arial" w:cs="Arial"/>
            <w:color w:val="000000"/>
            <w:sz w:val="22"/>
            <w:szCs w:val="22"/>
          </w:rPr>
          <w:t>100 metros</w:t>
        </w:r>
      </w:smartTag>
      <w:r w:rsidRPr="00FA6E71">
        <w:rPr>
          <w:rFonts w:ascii="Arial" w:hAnsi="Arial" w:cs="Arial"/>
          <w:color w:val="000000"/>
          <w:sz w:val="22"/>
          <w:szCs w:val="22"/>
        </w:rPr>
        <w:t xml:space="preserve"> de altura y sus singulares </w:t>
      </w:r>
      <w:proofErr w:type="spellStart"/>
      <w:r w:rsidRPr="00FA6E71">
        <w:rPr>
          <w:rFonts w:ascii="Arial" w:hAnsi="Arial" w:cs="Arial"/>
          <w:color w:val="000000"/>
          <w:sz w:val="22"/>
          <w:szCs w:val="22"/>
        </w:rPr>
        <w:t>roqueríos</w:t>
      </w:r>
      <w:proofErr w:type="spellEnd"/>
      <w:r w:rsidRPr="00FA6E71">
        <w:rPr>
          <w:rFonts w:ascii="Arial" w:hAnsi="Arial" w:cs="Arial"/>
          <w:color w:val="000000"/>
          <w:sz w:val="22"/>
          <w:szCs w:val="22"/>
        </w:rPr>
        <w:t xml:space="preserve"> que son</w:t>
      </w:r>
      <w:r w:rsidR="006F05B9" w:rsidRPr="00FA6E71">
        <w:rPr>
          <w:rFonts w:ascii="Arial" w:hAnsi="Arial" w:cs="Arial"/>
          <w:color w:val="000000"/>
          <w:sz w:val="22"/>
          <w:szCs w:val="22"/>
        </w:rPr>
        <w:t xml:space="preserve"> frecuentados por lobos marinos.</w:t>
      </w:r>
    </w:p>
    <w:p w:rsidR="00232161" w:rsidRDefault="00232161" w:rsidP="004F2693">
      <w:pPr>
        <w:autoSpaceDE w:val="0"/>
        <w:autoSpaceDN w:val="0"/>
        <w:adjustRightInd w:val="0"/>
        <w:jc w:val="both"/>
        <w:rPr>
          <w:rFonts w:ascii="Arial" w:hAnsi="Arial" w:cs="Arial"/>
          <w:color w:val="000000"/>
          <w:sz w:val="22"/>
          <w:szCs w:val="22"/>
        </w:rPr>
      </w:pPr>
    </w:p>
    <w:p w:rsidR="00D716A7" w:rsidRPr="00FA6E71" w:rsidRDefault="006F05B9" w:rsidP="004F2693">
      <w:pPr>
        <w:autoSpaceDE w:val="0"/>
        <w:autoSpaceDN w:val="0"/>
        <w:adjustRightInd w:val="0"/>
        <w:jc w:val="both"/>
        <w:rPr>
          <w:rFonts w:ascii="Arial" w:hAnsi="Arial" w:cs="Arial"/>
          <w:color w:val="000000"/>
          <w:sz w:val="22"/>
          <w:szCs w:val="22"/>
        </w:rPr>
      </w:pPr>
      <w:r w:rsidRPr="00FA6E71">
        <w:rPr>
          <w:rFonts w:ascii="Arial" w:hAnsi="Arial" w:cs="Arial"/>
          <w:color w:val="000000"/>
          <w:sz w:val="22"/>
          <w:szCs w:val="22"/>
        </w:rPr>
        <w:t>La localidad de</w:t>
      </w:r>
      <w:r w:rsidR="00D716A7" w:rsidRPr="00FA6E71">
        <w:rPr>
          <w:rFonts w:ascii="Arial" w:hAnsi="Arial" w:cs="Arial"/>
          <w:color w:val="000000"/>
          <w:sz w:val="22"/>
          <w:szCs w:val="22"/>
        </w:rPr>
        <w:t xml:space="preserve"> </w:t>
      </w:r>
      <w:proofErr w:type="spellStart"/>
      <w:r w:rsidR="00D716A7" w:rsidRPr="00FA6E71">
        <w:rPr>
          <w:rFonts w:ascii="Arial" w:hAnsi="Arial" w:cs="Arial"/>
          <w:i/>
          <w:color w:val="000000"/>
          <w:sz w:val="22"/>
          <w:szCs w:val="22"/>
        </w:rPr>
        <w:t>Cahuil</w:t>
      </w:r>
      <w:proofErr w:type="spellEnd"/>
      <w:r w:rsidR="00D716A7" w:rsidRPr="00FA6E71">
        <w:rPr>
          <w:rFonts w:ascii="Arial" w:hAnsi="Arial" w:cs="Arial"/>
          <w:color w:val="000000"/>
          <w:sz w:val="22"/>
          <w:szCs w:val="22"/>
        </w:rPr>
        <w:t xml:space="preserve"> se caracteriza por sus salineras que desde tiempos coloniales produc</w:t>
      </w:r>
      <w:r w:rsidR="00F44B87" w:rsidRPr="00FA6E71">
        <w:rPr>
          <w:rFonts w:ascii="Arial" w:hAnsi="Arial" w:cs="Arial"/>
          <w:color w:val="000000"/>
          <w:sz w:val="22"/>
          <w:szCs w:val="22"/>
        </w:rPr>
        <w:t>e sal de mar</w:t>
      </w:r>
      <w:r w:rsidR="00D716A7" w:rsidRPr="00FA6E71">
        <w:rPr>
          <w:rFonts w:ascii="Arial" w:hAnsi="Arial" w:cs="Arial"/>
          <w:color w:val="000000"/>
          <w:sz w:val="22"/>
          <w:szCs w:val="22"/>
        </w:rPr>
        <w:t xml:space="preserve"> empleando técnicas de extracción que han permanecido durante siglos</w:t>
      </w:r>
      <w:r w:rsidRPr="00FA6E71">
        <w:rPr>
          <w:rFonts w:ascii="Arial" w:hAnsi="Arial" w:cs="Arial"/>
          <w:color w:val="000000"/>
          <w:sz w:val="22"/>
          <w:szCs w:val="22"/>
        </w:rPr>
        <w:t xml:space="preserve">, </w:t>
      </w:r>
      <w:proofErr w:type="spellStart"/>
      <w:r w:rsidR="00D716A7" w:rsidRPr="00FA6E71">
        <w:rPr>
          <w:rFonts w:ascii="Arial" w:hAnsi="Arial" w:cs="Arial"/>
          <w:i/>
          <w:color w:val="000000"/>
          <w:sz w:val="22"/>
          <w:szCs w:val="22"/>
        </w:rPr>
        <w:t>Bucalemu</w:t>
      </w:r>
      <w:proofErr w:type="spellEnd"/>
      <w:r w:rsidR="00D716A7" w:rsidRPr="00FA6E71">
        <w:rPr>
          <w:rFonts w:ascii="Arial" w:hAnsi="Arial" w:cs="Arial"/>
          <w:color w:val="000000"/>
          <w:sz w:val="22"/>
          <w:szCs w:val="22"/>
        </w:rPr>
        <w:t>, es un balneario ubicad</w:t>
      </w:r>
      <w:r w:rsidRPr="00FA6E71">
        <w:rPr>
          <w:rFonts w:ascii="Arial" w:hAnsi="Arial" w:cs="Arial"/>
          <w:color w:val="000000"/>
          <w:sz w:val="22"/>
          <w:szCs w:val="22"/>
        </w:rPr>
        <w:t>o</w:t>
      </w:r>
      <w:r w:rsidR="00D716A7" w:rsidRPr="00FA6E71">
        <w:rPr>
          <w:rFonts w:ascii="Arial" w:hAnsi="Arial" w:cs="Arial"/>
          <w:color w:val="000000"/>
          <w:sz w:val="22"/>
          <w:szCs w:val="22"/>
        </w:rPr>
        <w:t xml:space="preserve"> cerca de Paredones</w:t>
      </w:r>
      <w:r w:rsidRPr="00FA6E71">
        <w:rPr>
          <w:rFonts w:ascii="Arial" w:hAnsi="Arial" w:cs="Arial"/>
          <w:color w:val="000000"/>
          <w:sz w:val="22"/>
          <w:szCs w:val="22"/>
        </w:rPr>
        <w:t xml:space="preserve"> y cuenta con </w:t>
      </w:r>
      <w:r w:rsidR="00D716A7" w:rsidRPr="00FA6E71">
        <w:rPr>
          <w:rFonts w:ascii="Arial" w:hAnsi="Arial" w:cs="Arial"/>
          <w:color w:val="000000"/>
          <w:sz w:val="22"/>
          <w:szCs w:val="22"/>
        </w:rPr>
        <w:t xml:space="preserve">extensas playas y bellos paisajes. Por último, </w:t>
      </w:r>
      <w:proofErr w:type="spellStart"/>
      <w:r w:rsidR="00D716A7" w:rsidRPr="00FA6E71">
        <w:rPr>
          <w:rFonts w:ascii="Arial" w:hAnsi="Arial" w:cs="Arial"/>
          <w:i/>
          <w:color w:val="000000"/>
          <w:sz w:val="22"/>
          <w:szCs w:val="22"/>
        </w:rPr>
        <w:t>Pichilemu</w:t>
      </w:r>
      <w:proofErr w:type="spellEnd"/>
      <w:r w:rsidR="00D716A7" w:rsidRPr="00FA6E71">
        <w:rPr>
          <w:rFonts w:ascii="Arial" w:hAnsi="Arial" w:cs="Arial"/>
          <w:color w:val="000000"/>
          <w:sz w:val="22"/>
          <w:szCs w:val="22"/>
        </w:rPr>
        <w:t>, Capital de la provincia Cardenal Caro</w:t>
      </w:r>
      <w:r w:rsidR="00F44B87" w:rsidRPr="00FA6E71">
        <w:rPr>
          <w:rFonts w:ascii="Arial" w:hAnsi="Arial" w:cs="Arial"/>
          <w:color w:val="000000"/>
          <w:sz w:val="22"/>
          <w:szCs w:val="22"/>
        </w:rPr>
        <w:t>, es</w:t>
      </w:r>
      <w:r w:rsidR="00D716A7" w:rsidRPr="00FA6E71">
        <w:rPr>
          <w:rFonts w:ascii="Arial" w:hAnsi="Arial" w:cs="Arial"/>
          <w:color w:val="000000"/>
          <w:sz w:val="22"/>
          <w:szCs w:val="22"/>
        </w:rPr>
        <w:t xml:space="preserve"> el principal balneario de la región de O’Higgins. Ofrece al visitante variadas alternativas de actividades recreativas y de descanso, en un ambiente rural que conserva un aristocrático pasado</w:t>
      </w:r>
      <w:r w:rsidR="00F44B87" w:rsidRPr="00FA6E71">
        <w:rPr>
          <w:rFonts w:ascii="Arial" w:hAnsi="Arial" w:cs="Arial"/>
          <w:color w:val="000000"/>
          <w:sz w:val="22"/>
          <w:szCs w:val="22"/>
        </w:rPr>
        <w:t xml:space="preserve"> </w:t>
      </w:r>
      <w:r w:rsidR="00D716A7" w:rsidRPr="00FA6E71">
        <w:rPr>
          <w:rFonts w:ascii="Arial" w:hAnsi="Arial" w:cs="Arial"/>
          <w:color w:val="000000"/>
          <w:sz w:val="22"/>
          <w:szCs w:val="22"/>
        </w:rPr>
        <w:t>que se remonta a</w:t>
      </w:r>
      <w:r w:rsidRPr="00FA6E71">
        <w:rPr>
          <w:rFonts w:ascii="Arial" w:hAnsi="Arial" w:cs="Arial"/>
          <w:color w:val="000000"/>
          <w:sz w:val="22"/>
          <w:szCs w:val="22"/>
        </w:rPr>
        <w:t xml:space="preserve"> la segunda mitad del siglo XIX</w:t>
      </w:r>
      <w:r w:rsidR="00D716A7" w:rsidRPr="00FA6E71">
        <w:rPr>
          <w:rFonts w:ascii="Arial" w:hAnsi="Arial" w:cs="Arial"/>
          <w:color w:val="000000"/>
          <w:sz w:val="22"/>
          <w:szCs w:val="22"/>
        </w:rPr>
        <w:t>.</w:t>
      </w:r>
    </w:p>
    <w:p w:rsidR="00D716A7" w:rsidRPr="00FA6E71" w:rsidRDefault="00D716A7" w:rsidP="004F2693">
      <w:pPr>
        <w:autoSpaceDE w:val="0"/>
        <w:autoSpaceDN w:val="0"/>
        <w:adjustRightInd w:val="0"/>
        <w:jc w:val="both"/>
        <w:rPr>
          <w:rFonts w:ascii="Arial" w:hAnsi="Arial" w:cs="Arial"/>
          <w:color w:val="000000"/>
          <w:sz w:val="22"/>
          <w:szCs w:val="22"/>
        </w:rPr>
      </w:pPr>
    </w:p>
    <w:p w:rsidR="00D716A7" w:rsidRPr="00FA6E71" w:rsidRDefault="006F05B9" w:rsidP="004F2693">
      <w:pPr>
        <w:autoSpaceDE w:val="0"/>
        <w:autoSpaceDN w:val="0"/>
        <w:adjustRightInd w:val="0"/>
        <w:jc w:val="both"/>
        <w:rPr>
          <w:rFonts w:ascii="Arial" w:hAnsi="Arial" w:cs="Arial"/>
          <w:color w:val="000000"/>
          <w:sz w:val="22"/>
          <w:szCs w:val="22"/>
        </w:rPr>
      </w:pPr>
      <w:r w:rsidRPr="00FA6E71">
        <w:rPr>
          <w:rFonts w:ascii="Arial" w:hAnsi="Arial" w:cs="Arial"/>
          <w:color w:val="000000"/>
          <w:sz w:val="22"/>
          <w:szCs w:val="22"/>
        </w:rPr>
        <w:t>En la Región del Maule, e</w:t>
      </w:r>
      <w:r w:rsidR="00D716A7" w:rsidRPr="00FA6E71">
        <w:rPr>
          <w:rFonts w:ascii="Arial" w:hAnsi="Arial" w:cs="Arial"/>
          <w:color w:val="000000"/>
          <w:sz w:val="22"/>
          <w:szCs w:val="22"/>
        </w:rPr>
        <w:t xml:space="preserve">l balneario de </w:t>
      </w:r>
      <w:proofErr w:type="spellStart"/>
      <w:r w:rsidR="00D716A7" w:rsidRPr="00FA6E71">
        <w:rPr>
          <w:rFonts w:ascii="Arial" w:hAnsi="Arial" w:cs="Arial"/>
          <w:bCs/>
          <w:i/>
          <w:color w:val="000000"/>
          <w:sz w:val="22"/>
          <w:szCs w:val="22"/>
        </w:rPr>
        <w:t>Iloca</w:t>
      </w:r>
      <w:proofErr w:type="spellEnd"/>
      <w:r w:rsidR="00D716A7" w:rsidRPr="00FA6E71">
        <w:rPr>
          <w:rFonts w:ascii="Arial" w:hAnsi="Arial" w:cs="Arial"/>
          <w:bCs/>
          <w:i/>
          <w:color w:val="000000"/>
          <w:sz w:val="22"/>
          <w:szCs w:val="22"/>
        </w:rPr>
        <w:t xml:space="preserve"> </w:t>
      </w:r>
      <w:r w:rsidR="00D716A7" w:rsidRPr="00FA6E71">
        <w:rPr>
          <w:rFonts w:ascii="Arial" w:hAnsi="Arial" w:cs="Arial"/>
          <w:bCs/>
          <w:color w:val="000000"/>
          <w:sz w:val="22"/>
          <w:szCs w:val="22"/>
        </w:rPr>
        <w:t>es</w:t>
      </w:r>
      <w:r w:rsidR="00D716A7" w:rsidRPr="00FA6E71">
        <w:rPr>
          <w:rFonts w:ascii="Arial" w:hAnsi="Arial" w:cs="Arial"/>
          <w:bCs/>
          <w:i/>
          <w:color w:val="000000"/>
          <w:sz w:val="22"/>
          <w:szCs w:val="22"/>
        </w:rPr>
        <w:t xml:space="preserve"> </w:t>
      </w:r>
      <w:r w:rsidR="00D716A7" w:rsidRPr="00FA6E71">
        <w:rPr>
          <w:rFonts w:ascii="Arial" w:hAnsi="Arial" w:cs="Arial"/>
          <w:color w:val="000000"/>
          <w:sz w:val="22"/>
          <w:szCs w:val="22"/>
        </w:rPr>
        <w:t>el principal balneario costero de provincia de Curic</w:t>
      </w:r>
      <w:r w:rsidR="00F44B87" w:rsidRPr="00FA6E71">
        <w:rPr>
          <w:rFonts w:ascii="Arial" w:hAnsi="Arial" w:cs="Arial"/>
          <w:color w:val="000000"/>
          <w:sz w:val="22"/>
          <w:szCs w:val="22"/>
        </w:rPr>
        <w:t>ó</w:t>
      </w:r>
      <w:r w:rsidR="00D716A7" w:rsidRPr="00FA6E71">
        <w:rPr>
          <w:rFonts w:ascii="Arial" w:hAnsi="Arial" w:cs="Arial"/>
          <w:color w:val="000000"/>
          <w:sz w:val="22"/>
          <w:szCs w:val="22"/>
        </w:rPr>
        <w:t>. Presenta una combinación ideal entre campo, cerros, río y playa, esta última compuesta por varios kilómetros de arena fina de color plomizo oscuro</w:t>
      </w:r>
      <w:r w:rsidRPr="00FA6E71">
        <w:rPr>
          <w:rFonts w:ascii="Arial" w:hAnsi="Arial" w:cs="Arial"/>
          <w:color w:val="000000"/>
          <w:sz w:val="22"/>
          <w:szCs w:val="22"/>
        </w:rPr>
        <w:t xml:space="preserve">, </w:t>
      </w:r>
      <w:r w:rsidR="00D716A7" w:rsidRPr="00FA6E71">
        <w:rPr>
          <w:rFonts w:ascii="Arial" w:hAnsi="Arial" w:cs="Arial"/>
          <w:color w:val="000000"/>
          <w:sz w:val="22"/>
          <w:szCs w:val="22"/>
        </w:rPr>
        <w:t xml:space="preserve">el balneario de </w:t>
      </w:r>
      <w:proofErr w:type="spellStart"/>
      <w:r w:rsidR="00D716A7" w:rsidRPr="00FA6E71">
        <w:rPr>
          <w:rFonts w:ascii="Arial" w:hAnsi="Arial" w:cs="Arial"/>
          <w:i/>
          <w:color w:val="000000"/>
          <w:sz w:val="22"/>
          <w:szCs w:val="22"/>
        </w:rPr>
        <w:t>Duao</w:t>
      </w:r>
      <w:proofErr w:type="spellEnd"/>
      <w:r w:rsidR="00D716A7" w:rsidRPr="00FA6E71">
        <w:rPr>
          <w:rFonts w:ascii="Arial" w:hAnsi="Arial" w:cs="Arial"/>
          <w:color w:val="000000"/>
          <w:sz w:val="22"/>
          <w:szCs w:val="22"/>
        </w:rPr>
        <w:t>, es una caleta típica que se destaca por su abundante producción de pescados y mariscos, los que son base para la preparación de la gastronomía del lugar, deleite de todo aquel que la visita.</w:t>
      </w:r>
    </w:p>
    <w:p w:rsidR="00D716A7" w:rsidRPr="00FA6E71" w:rsidRDefault="00D716A7" w:rsidP="004F2693">
      <w:pPr>
        <w:pStyle w:val="estilo23"/>
        <w:spacing w:before="0" w:beforeAutospacing="0" w:after="0" w:afterAutospacing="0"/>
        <w:jc w:val="both"/>
        <w:rPr>
          <w:rFonts w:ascii="Arial" w:hAnsi="Arial" w:cs="Arial"/>
          <w:color w:val="000000"/>
          <w:sz w:val="22"/>
          <w:szCs w:val="22"/>
        </w:rPr>
      </w:pPr>
    </w:p>
    <w:p w:rsidR="00D716A7" w:rsidRPr="00FA6E71" w:rsidRDefault="00D716A7" w:rsidP="004F2693">
      <w:pPr>
        <w:pStyle w:val="estilo23"/>
        <w:spacing w:before="0" w:beforeAutospacing="0" w:after="0" w:afterAutospacing="0"/>
        <w:jc w:val="both"/>
        <w:rPr>
          <w:rFonts w:ascii="Arial" w:hAnsi="Arial" w:cs="Arial"/>
          <w:color w:val="000000"/>
          <w:sz w:val="22"/>
          <w:szCs w:val="22"/>
        </w:rPr>
      </w:pPr>
      <w:r w:rsidRPr="00FA6E71">
        <w:rPr>
          <w:rFonts w:ascii="Arial" w:hAnsi="Arial" w:cs="Arial"/>
          <w:color w:val="000000"/>
          <w:sz w:val="22"/>
          <w:szCs w:val="22"/>
        </w:rPr>
        <w:t xml:space="preserve">La ciudad de </w:t>
      </w:r>
      <w:r w:rsidRPr="00FA6E71">
        <w:rPr>
          <w:rFonts w:ascii="Arial" w:hAnsi="Arial" w:cs="Arial"/>
          <w:i/>
          <w:color w:val="000000"/>
          <w:sz w:val="22"/>
          <w:szCs w:val="22"/>
        </w:rPr>
        <w:t xml:space="preserve">Constitución, </w:t>
      </w:r>
      <w:r w:rsidRPr="00FA6E71">
        <w:rPr>
          <w:rFonts w:ascii="Arial" w:hAnsi="Arial" w:cs="Arial"/>
          <w:color w:val="000000"/>
          <w:sz w:val="22"/>
          <w:szCs w:val="22"/>
        </w:rPr>
        <w:t xml:space="preserve">es también un balneario señero y clásico de la región del Maule. Es conocido por las imponentes formaciones rocosas naturales, como La Piedra de </w:t>
      </w:r>
      <w:smartTag w:uri="urn:schemas-microsoft-com:office:smarttags" w:element="PersonName">
        <w:smartTagPr>
          <w:attr w:name="ProductID" w:val="la Iglesia"/>
        </w:smartTagPr>
        <w:r w:rsidRPr="00FA6E71">
          <w:rPr>
            <w:rFonts w:ascii="Arial" w:hAnsi="Arial" w:cs="Arial"/>
            <w:color w:val="000000"/>
            <w:sz w:val="22"/>
            <w:szCs w:val="22"/>
          </w:rPr>
          <w:t>la Iglesia</w:t>
        </w:r>
      </w:smartTag>
      <w:r w:rsidRPr="00FA6E71">
        <w:rPr>
          <w:rFonts w:ascii="Arial" w:hAnsi="Arial" w:cs="Arial"/>
          <w:color w:val="000000"/>
          <w:sz w:val="22"/>
          <w:szCs w:val="22"/>
        </w:rPr>
        <w:t xml:space="preserve">, El Arco de los Enamorados, Las </w:t>
      </w:r>
      <w:proofErr w:type="spellStart"/>
      <w:r w:rsidRPr="00FA6E71">
        <w:rPr>
          <w:rFonts w:ascii="Arial" w:hAnsi="Arial" w:cs="Arial"/>
          <w:color w:val="000000"/>
          <w:sz w:val="22"/>
          <w:szCs w:val="22"/>
        </w:rPr>
        <w:t>Termópilas</w:t>
      </w:r>
      <w:proofErr w:type="spellEnd"/>
      <w:r w:rsidRPr="00FA6E71">
        <w:rPr>
          <w:rFonts w:ascii="Arial" w:hAnsi="Arial" w:cs="Arial"/>
          <w:color w:val="000000"/>
          <w:sz w:val="22"/>
          <w:szCs w:val="22"/>
        </w:rPr>
        <w:t xml:space="preserve"> y Calabocillo. </w:t>
      </w:r>
      <w:proofErr w:type="spellStart"/>
      <w:r w:rsidRPr="00FA6E71">
        <w:rPr>
          <w:rFonts w:ascii="Arial" w:hAnsi="Arial" w:cs="Arial"/>
          <w:i/>
          <w:color w:val="000000"/>
          <w:sz w:val="22"/>
          <w:szCs w:val="22"/>
        </w:rPr>
        <w:t>Pelluhue</w:t>
      </w:r>
      <w:proofErr w:type="spellEnd"/>
      <w:r w:rsidRPr="00FA6E71">
        <w:rPr>
          <w:rFonts w:ascii="Arial" w:hAnsi="Arial" w:cs="Arial"/>
          <w:color w:val="000000"/>
          <w:sz w:val="22"/>
          <w:szCs w:val="22"/>
        </w:rPr>
        <w:t xml:space="preserve">, en la provincia de Cauquenes, </w:t>
      </w:r>
      <w:r w:rsidR="00A20774" w:rsidRPr="00FA6E71">
        <w:rPr>
          <w:rFonts w:ascii="Arial" w:hAnsi="Arial" w:cs="Arial"/>
          <w:color w:val="000000"/>
          <w:sz w:val="22"/>
          <w:szCs w:val="22"/>
        </w:rPr>
        <w:t>e</w:t>
      </w:r>
      <w:r w:rsidRPr="00FA6E71">
        <w:rPr>
          <w:rFonts w:ascii="Arial" w:hAnsi="Arial" w:cs="Arial"/>
          <w:color w:val="000000"/>
          <w:sz w:val="22"/>
          <w:szCs w:val="22"/>
        </w:rPr>
        <w:t xml:space="preserve">ntre sus atractivos se encuentran el </w:t>
      </w:r>
      <w:proofErr w:type="spellStart"/>
      <w:r w:rsidRPr="00FA6E71">
        <w:rPr>
          <w:rFonts w:ascii="Arial" w:hAnsi="Arial" w:cs="Arial"/>
          <w:color w:val="000000"/>
          <w:sz w:val="22"/>
          <w:szCs w:val="22"/>
        </w:rPr>
        <w:t>Mariscadero</w:t>
      </w:r>
      <w:proofErr w:type="spellEnd"/>
      <w:r w:rsidRPr="00FA6E71">
        <w:rPr>
          <w:rFonts w:ascii="Arial" w:hAnsi="Arial" w:cs="Arial"/>
          <w:color w:val="000000"/>
          <w:sz w:val="22"/>
          <w:szCs w:val="22"/>
        </w:rPr>
        <w:t xml:space="preserve">, río El Manzano y las playas Punta Roca Amarilla y </w:t>
      </w:r>
      <w:proofErr w:type="spellStart"/>
      <w:r w:rsidRPr="00FA6E71">
        <w:rPr>
          <w:rFonts w:ascii="Arial" w:hAnsi="Arial" w:cs="Arial"/>
          <w:color w:val="000000"/>
          <w:sz w:val="22"/>
          <w:szCs w:val="22"/>
        </w:rPr>
        <w:t>Lovelvan</w:t>
      </w:r>
      <w:proofErr w:type="spellEnd"/>
      <w:r w:rsidRPr="00FA6E71">
        <w:rPr>
          <w:rFonts w:ascii="Arial" w:hAnsi="Arial" w:cs="Arial"/>
          <w:color w:val="000000"/>
          <w:sz w:val="22"/>
          <w:szCs w:val="22"/>
        </w:rPr>
        <w:t xml:space="preserve">. Por último </w:t>
      </w:r>
      <w:proofErr w:type="spellStart"/>
      <w:r w:rsidRPr="00FA6E71">
        <w:rPr>
          <w:rFonts w:ascii="Arial" w:hAnsi="Arial" w:cs="Arial"/>
          <w:bCs/>
          <w:i/>
          <w:color w:val="000000"/>
          <w:sz w:val="22"/>
          <w:szCs w:val="22"/>
        </w:rPr>
        <w:t>Curanipe</w:t>
      </w:r>
      <w:proofErr w:type="spellEnd"/>
      <w:r w:rsidRPr="00FA6E71">
        <w:rPr>
          <w:rFonts w:ascii="Arial" w:hAnsi="Arial" w:cs="Arial"/>
          <w:bCs/>
          <w:color w:val="000000"/>
          <w:sz w:val="22"/>
          <w:szCs w:val="22"/>
        </w:rPr>
        <w:t>,</w:t>
      </w:r>
      <w:r w:rsidR="00A20774" w:rsidRPr="00FA6E71">
        <w:rPr>
          <w:rFonts w:ascii="Arial" w:hAnsi="Arial" w:cs="Arial"/>
          <w:color w:val="000000"/>
          <w:sz w:val="22"/>
          <w:szCs w:val="22"/>
        </w:rPr>
        <w:t xml:space="preserve"> posee atractivas playas, </w:t>
      </w:r>
      <w:r w:rsidRPr="00FA6E71">
        <w:rPr>
          <w:rFonts w:ascii="Arial" w:hAnsi="Arial" w:cs="Arial"/>
          <w:color w:val="000000"/>
          <w:sz w:val="22"/>
          <w:szCs w:val="22"/>
        </w:rPr>
        <w:t xml:space="preserve">grandes formaciones rocosas naturales, excelentes para la práctica del surf y </w:t>
      </w:r>
      <w:proofErr w:type="spellStart"/>
      <w:r w:rsidRPr="00FA6E71">
        <w:rPr>
          <w:rFonts w:ascii="Arial" w:hAnsi="Arial" w:cs="Arial"/>
          <w:color w:val="000000"/>
          <w:sz w:val="22"/>
          <w:szCs w:val="22"/>
        </w:rPr>
        <w:t>body</w:t>
      </w:r>
      <w:proofErr w:type="spellEnd"/>
      <w:r w:rsidRPr="00FA6E71">
        <w:rPr>
          <w:rFonts w:ascii="Arial" w:hAnsi="Arial" w:cs="Arial"/>
          <w:color w:val="000000"/>
          <w:sz w:val="22"/>
          <w:szCs w:val="22"/>
        </w:rPr>
        <w:t xml:space="preserve"> </w:t>
      </w:r>
      <w:proofErr w:type="spellStart"/>
      <w:r w:rsidRPr="00FA6E71">
        <w:rPr>
          <w:rFonts w:ascii="Arial" w:hAnsi="Arial" w:cs="Arial"/>
          <w:color w:val="000000"/>
          <w:sz w:val="22"/>
          <w:szCs w:val="22"/>
        </w:rPr>
        <w:t>board</w:t>
      </w:r>
      <w:proofErr w:type="spellEnd"/>
      <w:r w:rsidRPr="00FA6E71">
        <w:rPr>
          <w:rFonts w:ascii="Arial" w:hAnsi="Arial" w:cs="Arial"/>
          <w:color w:val="000000"/>
          <w:sz w:val="22"/>
          <w:szCs w:val="22"/>
        </w:rPr>
        <w:t xml:space="preserve">. Los principales atractivos de esta zona lo constituyen el Río </w:t>
      </w:r>
      <w:proofErr w:type="spellStart"/>
      <w:r w:rsidRPr="00FA6E71">
        <w:rPr>
          <w:rFonts w:ascii="Arial" w:hAnsi="Arial" w:cs="Arial"/>
          <w:color w:val="000000"/>
          <w:sz w:val="22"/>
          <w:szCs w:val="22"/>
        </w:rPr>
        <w:t>Chovellén</w:t>
      </w:r>
      <w:proofErr w:type="spellEnd"/>
      <w:r w:rsidRPr="00FA6E71">
        <w:rPr>
          <w:rFonts w:ascii="Arial" w:hAnsi="Arial" w:cs="Arial"/>
          <w:color w:val="000000"/>
          <w:sz w:val="22"/>
          <w:szCs w:val="22"/>
        </w:rPr>
        <w:t xml:space="preserve"> y las playas ubicadas más al sur, como </w:t>
      </w:r>
      <w:proofErr w:type="spellStart"/>
      <w:r w:rsidRPr="00FA6E71">
        <w:rPr>
          <w:rFonts w:ascii="Arial" w:hAnsi="Arial" w:cs="Arial"/>
          <w:color w:val="000000"/>
          <w:sz w:val="22"/>
          <w:szCs w:val="22"/>
        </w:rPr>
        <w:t>Tregualemu</w:t>
      </w:r>
      <w:proofErr w:type="spellEnd"/>
      <w:r w:rsidRPr="00FA6E71">
        <w:rPr>
          <w:rFonts w:ascii="Arial" w:hAnsi="Arial" w:cs="Arial"/>
          <w:color w:val="000000"/>
          <w:sz w:val="22"/>
          <w:szCs w:val="22"/>
        </w:rPr>
        <w:t xml:space="preserve"> y </w:t>
      </w:r>
      <w:proofErr w:type="spellStart"/>
      <w:r w:rsidRPr="00FA6E71">
        <w:rPr>
          <w:rFonts w:ascii="Arial" w:hAnsi="Arial" w:cs="Arial"/>
          <w:color w:val="000000"/>
          <w:sz w:val="22"/>
          <w:szCs w:val="22"/>
        </w:rPr>
        <w:t>Buchupureo</w:t>
      </w:r>
      <w:proofErr w:type="spellEnd"/>
      <w:r w:rsidRPr="00FA6E71">
        <w:rPr>
          <w:rFonts w:ascii="Arial" w:hAnsi="Arial" w:cs="Arial"/>
          <w:color w:val="000000"/>
          <w:sz w:val="22"/>
          <w:szCs w:val="22"/>
        </w:rPr>
        <w:t>, en cuyo trayecto se aprecian hermosos paisajes.</w:t>
      </w:r>
    </w:p>
    <w:p w:rsidR="00D716A7" w:rsidRPr="00FA6E71" w:rsidRDefault="00D716A7" w:rsidP="004F2693">
      <w:pPr>
        <w:jc w:val="both"/>
        <w:rPr>
          <w:rFonts w:ascii="Arial" w:hAnsi="Arial" w:cs="Arial"/>
          <w:color w:val="000000"/>
          <w:sz w:val="22"/>
          <w:szCs w:val="22"/>
        </w:rPr>
      </w:pPr>
    </w:p>
    <w:p w:rsidR="00E56483" w:rsidRPr="00FA6E71" w:rsidRDefault="00E56483" w:rsidP="004F2693">
      <w:pPr>
        <w:jc w:val="both"/>
        <w:rPr>
          <w:rFonts w:ascii="Arial" w:hAnsi="Arial" w:cs="Arial"/>
          <w:b/>
          <w:color w:val="000000"/>
          <w:sz w:val="22"/>
          <w:szCs w:val="22"/>
        </w:rPr>
      </w:pPr>
      <w:r w:rsidRPr="00FA6E71">
        <w:rPr>
          <w:rFonts w:ascii="Arial" w:hAnsi="Arial" w:cs="Arial"/>
          <w:b/>
          <w:color w:val="000000"/>
          <w:sz w:val="22"/>
          <w:szCs w:val="22"/>
        </w:rPr>
        <w:t xml:space="preserve">Análisis </w:t>
      </w:r>
      <w:r w:rsidR="00206A22" w:rsidRPr="00FA6E71">
        <w:rPr>
          <w:rFonts w:ascii="Arial" w:hAnsi="Arial" w:cs="Arial"/>
          <w:b/>
          <w:color w:val="000000"/>
          <w:sz w:val="22"/>
          <w:szCs w:val="22"/>
        </w:rPr>
        <w:t>m</w:t>
      </w:r>
      <w:r w:rsidRPr="00FA6E71">
        <w:rPr>
          <w:rFonts w:ascii="Arial" w:hAnsi="Arial" w:cs="Arial"/>
          <w:b/>
          <w:color w:val="000000"/>
          <w:sz w:val="22"/>
          <w:szCs w:val="22"/>
        </w:rPr>
        <w:t>atri</w:t>
      </w:r>
      <w:r w:rsidR="00206A22" w:rsidRPr="00FA6E71">
        <w:rPr>
          <w:rFonts w:ascii="Arial" w:hAnsi="Arial" w:cs="Arial"/>
          <w:b/>
          <w:color w:val="000000"/>
          <w:sz w:val="22"/>
          <w:szCs w:val="22"/>
        </w:rPr>
        <w:t>cial a</w:t>
      </w:r>
      <w:r w:rsidRPr="00FA6E71">
        <w:rPr>
          <w:rFonts w:ascii="Arial" w:hAnsi="Arial" w:cs="Arial"/>
          <w:b/>
          <w:color w:val="000000"/>
          <w:sz w:val="22"/>
          <w:szCs w:val="22"/>
        </w:rPr>
        <w:t>tractivo</w:t>
      </w:r>
      <w:r w:rsidR="00206A22" w:rsidRPr="00FA6E71">
        <w:rPr>
          <w:rFonts w:ascii="Arial" w:hAnsi="Arial" w:cs="Arial"/>
          <w:b/>
          <w:color w:val="000000"/>
          <w:sz w:val="22"/>
          <w:szCs w:val="22"/>
        </w:rPr>
        <w:t xml:space="preserve"> </w:t>
      </w:r>
      <w:r w:rsidR="00B4691D">
        <w:rPr>
          <w:rFonts w:ascii="Arial" w:hAnsi="Arial" w:cs="Arial"/>
          <w:b/>
          <w:color w:val="000000"/>
          <w:sz w:val="22"/>
          <w:szCs w:val="22"/>
        </w:rPr>
        <w:t>–</w:t>
      </w:r>
      <w:r w:rsidR="00206A22" w:rsidRPr="00FA6E71">
        <w:rPr>
          <w:rFonts w:ascii="Arial" w:hAnsi="Arial" w:cs="Arial"/>
          <w:b/>
          <w:color w:val="000000"/>
          <w:sz w:val="22"/>
          <w:szCs w:val="22"/>
        </w:rPr>
        <w:t xml:space="preserve"> competitividad</w:t>
      </w:r>
      <w:r w:rsidR="00B4691D">
        <w:rPr>
          <w:rFonts w:ascii="Arial" w:hAnsi="Arial" w:cs="Arial"/>
          <w:b/>
          <w:color w:val="000000"/>
          <w:sz w:val="22"/>
          <w:szCs w:val="22"/>
        </w:rPr>
        <w:t xml:space="preserve"> </w:t>
      </w:r>
      <w:r w:rsidR="00206A22" w:rsidRPr="00FA6E71">
        <w:rPr>
          <w:rFonts w:ascii="Arial" w:hAnsi="Arial" w:cs="Arial"/>
          <w:b/>
          <w:color w:val="000000"/>
          <w:sz w:val="22"/>
          <w:szCs w:val="22"/>
        </w:rPr>
        <w:t>por tipo de h</w:t>
      </w:r>
      <w:r w:rsidR="00B4691D">
        <w:rPr>
          <w:rFonts w:ascii="Arial" w:hAnsi="Arial" w:cs="Arial"/>
          <w:b/>
          <w:color w:val="000000"/>
          <w:sz w:val="22"/>
          <w:szCs w:val="22"/>
        </w:rPr>
        <w:t>ospedaje</w:t>
      </w:r>
    </w:p>
    <w:p w:rsidR="00E56483" w:rsidRPr="00FA6E71" w:rsidRDefault="00E56483" w:rsidP="004F2693">
      <w:pPr>
        <w:jc w:val="both"/>
        <w:rPr>
          <w:rFonts w:ascii="Arial" w:hAnsi="Arial" w:cs="Arial"/>
          <w:color w:val="000000"/>
          <w:sz w:val="22"/>
          <w:szCs w:val="22"/>
        </w:rPr>
      </w:pPr>
    </w:p>
    <w:p w:rsidR="00E56483" w:rsidRDefault="00A20774" w:rsidP="004F2693">
      <w:pPr>
        <w:jc w:val="both"/>
        <w:rPr>
          <w:rFonts w:ascii="Arial" w:hAnsi="Arial" w:cs="Arial"/>
          <w:color w:val="000000"/>
          <w:sz w:val="22"/>
          <w:szCs w:val="22"/>
        </w:rPr>
      </w:pPr>
      <w:r w:rsidRPr="00FA6E71">
        <w:rPr>
          <w:rFonts w:ascii="Arial" w:hAnsi="Arial" w:cs="Arial"/>
          <w:color w:val="000000"/>
          <w:sz w:val="22"/>
          <w:szCs w:val="22"/>
        </w:rPr>
        <w:t xml:space="preserve">En general se observa que </w:t>
      </w:r>
      <w:r w:rsidR="00E56483" w:rsidRPr="00FA6E71">
        <w:rPr>
          <w:rFonts w:ascii="Arial" w:hAnsi="Arial" w:cs="Arial"/>
          <w:color w:val="000000"/>
          <w:sz w:val="22"/>
          <w:szCs w:val="22"/>
        </w:rPr>
        <w:t xml:space="preserve">los hoteles </w:t>
      </w:r>
      <w:r w:rsidRPr="00FA6E71">
        <w:rPr>
          <w:rFonts w:ascii="Arial" w:hAnsi="Arial" w:cs="Arial"/>
          <w:color w:val="000000"/>
          <w:sz w:val="22"/>
          <w:szCs w:val="22"/>
        </w:rPr>
        <w:t>se ubican en</w:t>
      </w:r>
      <w:r w:rsidR="00E56483" w:rsidRPr="00FA6E71">
        <w:rPr>
          <w:rFonts w:ascii="Arial" w:hAnsi="Arial" w:cs="Arial"/>
          <w:color w:val="000000"/>
          <w:sz w:val="22"/>
          <w:szCs w:val="22"/>
        </w:rPr>
        <w:t xml:space="preserve"> una posición medianamente competitiva, salvo cinco de ellos que poseen una posición competitiva fuerte (</w:t>
      </w:r>
      <w:r w:rsidR="00F44B87" w:rsidRPr="00FA6E71">
        <w:rPr>
          <w:rFonts w:ascii="Arial" w:hAnsi="Arial" w:cs="Arial"/>
          <w:color w:val="000000"/>
          <w:sz w:val="22"/>
          <w:szCs w:val="22"/>
        </w:rPr>
        <w:t xml:space="preserve">Gráfico 2: </w:t>
      </w:r>
      <w:r w:rsidRPr="00FA6E71">
        <w:rPr>
          <w:rFonts w:ascii="Arial" w:hAnsi="Arial" w:cs="Arial"/>
          <w:color w:val="000000"/>
          <w:sz w:val="22"/>
          <w:szCs w:val="22"/>
        </w:rPr>
        <w:t>cuadrante superior-izquierdo</w:t>
      </w:r>
      <w:r w:rsidR="00E56483" w:rsidRPr="00FA6E71">
        <w:rPr>
          <w:rFonts w:ascii="Arial" w:hAnsi="Arial" w:cs="Arial"/>
          <w:color w:val="000000"/>
          <w:sz w:val="22"/>
          <w:szCs w:val="22"/>
        </w:rPr>
        <w:t xml:space="preserve">). En cuanto a la </w:t>
      </w:r>
      <w:proofErr w:type="spellStart"/>
      <w:r w:rsidR="00E56483" w:rsidRPr="00FA6E71">
        <w:rPr>
          <w:rFonts w:ascii="Arial" w:hAnsi="Arial" w:cs="Arial"/>
          <w:color w:val="000000"/>
          <w:sz w:val="22"/>
          <w:szCs w:val="22"/>
        </w:rPr>
        <w:t>atractividad</w:t>
      </w:r>
      <w:proofErr w:type="spellEnd"/>
      <w:r w:rsidR="00E56483" w:rsidRPr="00FA6E71">
        <w:rPr>
          <w:rFonts w:ascii="Arial" w:hAnsi="Arial" w:cs="Arial"/>
          <w:color w:val="000000"/>
          <w:sz w:val="22"/>
          <w:szCs w:val="22"/>
        </w:rPr>
        <w:t xml:space="preserve"> en general los hoteles posee</w:t>
      </w:r>
      <w:r w:rsidRPr="00FA6E71">
        <w:rPr>
          <w:rFonts w:ascii="Arial" w:hAnsi="Arial" w:cs="Arial"/>
          <w:color w:val="000000"/>
          <w:sz w:val="22"/>
          <w:szCs w:val="22"/>
        </w:rPr>
        <w:t>n</w:t>
      </w:r>
      <w:r w:rsidR="00E56483" w:rsidRPr="00FA6E71">
        <w:rPr>
          <w:rFonts w:ascii="Arial" w:hAnsi="Arial" w:cs="Arial"/>
          <w:color w:val="000000"/>
          <w:sz w:val="22"/>
          <w:szCs w:val="22"/>
        </w:rPr>
        <w:t xml:space="preserve"> una </w:t>
      </w:r>
      <w:proofErr w:type="spellStart"/>
      <w:r w:rsidR="00E56483" w:rsidRPr="00FA6E71">
        <w:rPr>
          <w:rFonts w:ascii="Arial" w:hAnsi="Arial" w:cs="Arial"/>
          <w:color w:val="000000"/>
          <w:sz w:val="22"/>
          <w:szCs w:val="22"/>
        </w:rPr>
        <w:t>atractividad</w:t>
      </w:r>
      <w:proofErr w:type="spellEnd"/>
      <w:r w:rsidR="00E56483" w:rsidRPr="00FA6E71">
        <w:rPr>
          <w:rFonts w:ascii="Arial" w:hAnsi="Arial" w:cs="Arial"/>
          <w:color w:val="000000"/>
          <w:sz w:val="22"/>
          <w:szCs w:val="22"/>
        </w:rPr>
        <w:t xml:space="preserve"> media, exceptuando los mismos cinco hoteles </w:t>
      </w:r>
      <w:r w:rsidR="000A6C3D">
        <w:rPr>
          <w:rFonts w:ascii="Arial" w:hAnsi="Arial" w:cs="Arial"/>
          <w:color w:val="000000"/>
          <w:sz w:val="22"/>
          <w:szCs w:val="22"/>
        </w:rPr>
        <w:t>referidos</w:t>
      </w:r>
      <w:r w:rsidR="00E56483" w:rsidRPr="00FA6E71">
        <w:rPr>
          <w:rFonts w:ascii="Arial" w:hAnsi="Arial" w:cs="Arial"/>
          <w:color w:val="000000"/>
          <w:sz w:val="22"/>
          <w:szCs w:val="22"/>
        </w:rPr>
        <w:t>.</w:t>
      </w:r>
    </w:p>
    <w:p w:rsidR="000A6C3D" w:rsidRDefault="000A6C3D" w:rsidP="004F2693">
      <w:pPr>
        <w:jc w:val="both"/>
        <w:rPr>
          <w:rFonts w:ascii="Arial" w:hAnsi="Arial" w:cs="Arial"/>
          <w:color w:val="000000"/>
          <w:sz w:val="22"/>
          <w:szCs w:val="22"/>
        </w:rPr>
      </w:pPr>
    </w:p>
    <w:p w:rsidR="00E56483" w:rsidRPr="00FA6E71" w:rsidRDefault="00E56483" w:rsidP="004F2693">
      <w:pPr>
        <w:jc w:val="center"/>
        <w:rPr>
          <w:rFonts w:ascii="Arial" w:hAnsi="Arial" w:cs="Arial"/>
          <w:color w:val="000000"/>
          <w:sz w:val="22"/>
          <w:szCs w:val="22"/>
        </w:rPr>
      </w:pPr>
      <w:r w:rsidRPr="00FA6E71">
        <w:rPr>
          <w:rFonts w:ascii="Arial" w:hAnsi="Arial" w:cs="Arial"/>
          <w:b/>
          <w:color w:val="000000"/>
          <w:sz w:val="22"/>
          <w:szCs w:val="22"/>
        </w:rPr>
        <w:t xml:space="preserve">Grafico </w:t>
      </w:r>
      <w:r w:rsidR="00F44B87" w:rsidRPr="00FA6E71">
        <w:rPr>
          <w:rFonts w:ascii="Arial" w:hAnsi="Arial" w:cs="Arial"/>
          <w:b/>
          <w:color w:val="000000"/>
          <w:sz w:val="22"/>
          <w:szCs w:val="22"/>
        </w:rPr>
        <w:t>2</w:t>
      </w:r>
      <w:r w:rsidRPr="00FA6E71">
        <w:rPr>
          <w:rFonts w:ascii="Arial" w:hAnsi="Arial" w:cs="Arial"/>
          <w:b/>
          <w:color w:val="000000"/>
          <w:sz w:val="22"/>
          <w:szCs w:val="22"/>
        </w:rPr>
        <w:t>:</w:t>
      </w:r>
      <w:r w:rsidRPr="00FA6E71">
        <w:rPr>
          <w:rFonts w:ascii="Arial" w:hAnsi="Arial" w:cs="Arial"/>
          <w:color w:val="000000"/>
          <w:sz w:val="22"/>
          <w:szCs w:val="22"/>
        </w:rPr>
        <w:t xml:space="preserve"> Matriz Atractivo-Competitividad, Hoteles.</w:t>
      </w:r>
    </w:p>
    <w:p w:rsidR="00E56483" w:rsidRPr="00FA6E71" w:rsidRDefault="00D44623" w:rsidP="004F2693">
      <w:pPr>
        <w:jc w:val="center"/>
        <w:rPr>
          <w:rFonts w:ascii="Arial" w:hAnsi="Arial" w:cs="Arial"/>
          <w:color w:val="000000"/>
          <w:sz w:val="22"/>
          <w:szCs w:val="22"/>
        </w:rPr>
      </w:pPr>
      <w:r>
        <w:rPr>
          <w:rFonts w:ascii="Arial" w:hAnsi="Arial" w:cs="Arial"/>
          <w:noProof/>
          <w:color w:val="000000"/>
          <w:sz w:val="22"/>
          <w:szCs w:val="22"/>
        </w:rPr>
        <w:pict>
          <v:oval id="_x0000_s1049" style="position:absolute;left:0;text-align:left;margin-left:51.5pt;margin-top:42.5pt;width:91.8pt;height:33.95pt;rotation:707329fd;z-index:251663872" filled="f" strokecolor="#c0504d [3205]"/>
        </w:pict>
      </w:r>
      <w:r w:rsidR="00217995">
        <w:rPr>
          <w:rFonts w:ascii="Arial" w:hAnsi="Arial" w:cs="Arial"/>
          <w:noProof/>
          <w:color w:val="000000"/>
          <w:sz w:val="22"/>
          <w:szCs w:val="22"/>
        </w:rPr>
        <w:drawing>
          <wp:inline distT="0" distB="0" distL="0" distR="0">
            <wp:extent cx="4999177" cy="1916582"/>
            <wp:effectExtent l="19050" t="0" r="0" b="0"/>
            <wp:docPr id="13"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29" cstate="print">
                      <a:lum contrast="-10000"/>
                    </a:blip>
                    <a:srcRect/>
                    <a:stretch>
                      <a:fillRect/>
                    </a:stretch>
                  </pic:blipFill>
                  <pic:spPr bwMode="auto">
                    <a:xfrm>
                      <a:off x="0" y="0"/>
                      <a:ext cx="5016836" cy="1923352"/>
                    </a:xfrm>
                    <a:prstGeom prst="rect">
                      <a:avLst/>
                    </a:prstGeom>
                    <a:noFill/>
                    <a:ln w="9525">
                      <a:noFill/>
                      <a:miter lim="800000"/>
                      <a:headEnd/>
                      <a:tailEnd/>
                    </a:ln>
                  </pic:spPr>
                </pic:pic>
              </a:graphicData>
            </a:graphic>
          </wp:inline>
        </w:drawing>
      </w:r>
    </w:p>
    <w:p w:rsidR="00232161" w:rsidRDefault="00232161" w:rsidP="004F2693">
      <w:pPr>
        <w:rPr>
          <w:rFonts w:ascii="Arial" w:hAnsi="Arial" w:cs="Arial"/>
          <w:b/>
          <w:color w:val="000000"/>
          <w:sz w:val="18"/>
          <w:szCs w:val="18"/>
          <w:lang w:val="es-CL"/>
        </w:rPr>
      </w:pPr>
    </w:p>
    <w:p w:rsidR="00E56483" w:rsidRPr="00FA6E71" w:rsidRDefault="00E56483" w:rsidP="004F2693">
      <w:pPr>
        <w:ind w:firstLine="708"/>
        <w:rPr>
          <w:rFonts w:ascii="Arial" w:hAnsi="Arial" w:cs="Arial"/>
          <w:color w:val="000000"/>
          <w:sz w:val="18"/>
          <w:szCs w:val="18"/>
        </w:rPr>
      </w:pPr>
      <w:r w:rsidRPr="00FA6E71">
        <w:rPr>
          <w:rFonts w:ascii="Arial" w:hAnsi="Arial" w:cs="Arial"/>
          <w:b/>
          <w:color w:val="000000"/>
          <w:sz w:val="18"/>
          <w:szCs w:val="18"/>
          <w:lang w:val="es-CL"/>
        </w:rPr>
        <w:t>Fuente:</w:t>
      </w:r>
      <w:r w:rsidRPr="00FA6E71">
        <w:rPr>
          <w:rFonts w:ascii="Arial" w:hAnsi="Arial" w:cs="Arial"/>
          <w:color w:val="000000"/>
          <w:sz w:val="18"/>
          <w:szCs w:val="18"/>
          <w:lang w:val="es-CL"/>
        </w:rPr>
        <w:t xml:space="preserve"> Elaboración propia, basado en </w:t>
      </w:r>
      <w:proofErr w:type="spellStart"/>
      <w:r w:rsidRPr="00FA6E71">
        <w:rPr>
          <w:rFonts w:ascii="Arial" w:hAnsi="Arial" w:cs="Arial"/>
          <w:color w:val="000000"/>
          <w:sz w:val="18"/>
          <w:szCs w:val="18"/>
          <w:lang w:val="es-CL"/>
        </w:rPr>
        <w:t>Hax</w:t>
      </w:r>
      <w:proofErr w:type="spellEnd"/>
      <w:r w:rsidRPr="00FA6E71">
        <w:rPr>
          <w:rFonts w:ascii="Arial" w:hAnsi="Arial" w:cs="Arial"/>
          <w:color w:val="000000"/>
          <w:sz w:val="18"/>
          <w:szCs w:val="18"/>
          <w:lang w:val="es-CL"/>
        </w:rPr>
        <w:t xml:space="preserve"> y </w:t>
      </w:r>
      <w:proofErr w:type="spellStart"/>
      <w:r w:rsidRPr="00FA6E71">
        <w:rPr>
          <w:rFonts w:ascii="Arial" w:hAnsi="Arial" w:cs="Arial"/>
          <w:color w:val="000000"/>
          <w:sz w:val="18"/>
          <w:szCs w:val="18"/>
          <w:lang w:val="es-CL"/>
        </w:rPr>
        <w:t>Majluf</w:t>
      </w:r>
      <w:proofErr w:type="spellEnd"/>
      <w:r w:rsidRPr="00FA6E71">
        <w:rPr>
          <w:rFonts w:ascii="Arial" w:hAnsi="Arial" w:cs="Arial"/>
          <w:color w:val="000000"/>
          <w:sz w:val="18"/>
          <w:szCs w:val="18"/>
          <w:lang w:val="es-CL"/>
        </w:rPr>
        <w:t xml:space="preserve">. </w:t>
      </w:r>
      <w:r w:rsidRPr="00FA6E71">
        <w:rPr>
          <w:rFonts w:ascii="Arial" w:hAnsi="Arial" w:cs="Arial"/>
          <w:color w:val="000000"/>
          <w:sz w:val="18"/>
          <w:szCs w:val="18"/>
        </w:rPr>
        <w:t>1995</w:t>
      </w:r>
    </w:p>
    <w:p w:rsidR="000A6C3D" w:rsidRDefault="000A6C3D" w:rsidP="004F2693">
      <w:pPr>
        <w:jc w:val="both"/>
        <w:rPr>
          <w:rFonts w:ascii="Arial" w:hAnsi="Arial" w:cs="Arial"/>
          <w:color w:val="000000"/>
          <w:sz w:val="22"/>
          <w:szCs w:val="22"/>
        </w:rPr>
      </w:pPr>
    </w:p>
    <w:p w:rsidR="00E56483" w:rsidRPr="00FA6E71" w:rsidRDefault="00F44B87" w:rsidP="004F2693">
      <w:pPr>
        <w:jc w:val="both"/>
        <w:rPr>
          <w:rFonts w:ascii="Arial" w:hAnsi="Arial" w:cs="Arial"/>
          <w:color w:val="000000"/>
          <w:sz w:val="22"/>
          <w:szCs w:val="22"/>
        </w:rPr>
      </w:pPr>
      <w:r w:rsidRPr="00FA6E71">
        <w:rPr>
          <w:rFonts w:ascii="Arial" w:hAnsi="Arial" w:cs="Arial"/>
          <w:color w:val="000000"/>
          <w:sz w:val="22"/>
          <w:szCs w:val="22"/>
        </w:rPr>
        <w:t xml:space="preserve">La gráfica </w:t>
      </w:r>
      <w:r w:rsidR="00E56483" w:rsidRPr="00FA6E71">
        <w:rPr>
          <w:rFonts w:ascii="Arial" w:hAnsi="Arial" w:cs="Arial"/>
          <w:color w:val="000000"/>
          <w:sz w:val="22"/>
          <w:szCs w:val="22"/>
        </w:rPr>
        <w:t xml:space="preserve">anterior </w:t>
      </w:r>
      <w:r w:rsidRPr="00FA6E71">
        <w:rPr>
          <w:rFonts w:ascii="Arial" w:hAnsi="Arial" w:cs="Arial"/>
          <w:color w:val="000000"/>
          <w:sz w:val="22"/>
          <w:szCs w:val="22"/>
        </w:rPr>
        <w:t xml:space="preserve">muestra </w:t>
      </w:r>
      <w:r w:rsidR="00E56483" w:rsidRPr="00FA6E71">
        <w:rPr>
          <w:rFonts w:ascii="Arial" w:hAnsi="Arial" w:cs="Arial"/>
          <w:color w:val="000000"/>
          <w:sz w:val="22"/>
          <w:szCs w:val="22"/>
        </w:rPr>
        <w:t>que la mayoría de estos hoteles</w:t>
      </w:r>
      <w:r w:rsidR="00232161">
        <w:rPr>
          <w:rFonts w:ascii="Arial" w:hAnsi="Arial" w:cs="Arial"/>
          <w:color w:val="000000"/>
          <w:sz w:val="22"/>
          <w:szCs w:val="22"/>
        </w:rPr>
        <w:t xml:space="preserve">, que se ubican en el </w:t>
      </w:r>
      <w:r w:rsidR="006C5C55">
        <w:rPr>
          <w:rFonts w:ascii="Arial" w:hAnsi="Arial" w:cs="Arial"/>
          <w:color w:val="000000"/>
          <w:sz w:val="22"/>
          <w:szCs w:val="22"/>
        </w:rPr>
        <w:t xml:space="preserve">cuadrante </w:t>
      </w:r>
      <w:r w:rsidR="00232161">
        <w:rPr>
          <w:rFonts w:ascii="Arial" w:hAnsi="Arial" w:cs="Arial"/>
          <w:color w:val="000000"/>
          <w:sz w:val="22"/>
          <w:szCs w:val="22"/>
        </w:rPr>
        <w:t xml:space="preserve">izquierdo superior, </w:t>
      </w:r>
      <w:r w:rsidR="00E56483" w:rsidRPr="00FA6E71">
        <w:rPr>
          <w:rFonts w:ascii="Arial" w:hAnsi="Arial" w:cs="Arial"/>
          <w:color w:val="000000"/>
          <w:sz w:val="22"/>
          <w:szCs w:val="22"/>
        </w:rPr>
        <w:t xml:space="preserve">tratan de proteger su programa de inversión </w:t>
      </w:r>
      <w:r w:rsidR="00600BDC">
        <w:rPr>
          <w:rFonts w:ascii="Arial" w:hAnsi="Arial" w:cs="Arial"/>
          <w:color w:val="000000"/>
          <w:sz w:val="22"/>
          <w:szCs w:val="22"/>
        </w:rPr>
        <w:t>vigente</w:t>
      </w:r>
      <w:r w:rsidR="00E56483" w:rsidRPr="00FA6E71">
        <w:rPr>
          <w:rFonts w:ascii="Arial" w:hAnsi="Arial" w:cs="Arial"/>
          <w:color w:val="000000"/>
          <w:sz w:val="22"/>
          <w:szCs w:val="22"/>
        </w:rPr>
        <w:t>, esto es, invertir en lo</w:t>
      </w:r>
      <w:r w:rsidR="00600BDC">
        <w:rPr>
          <w:rFonts w:ascii="Arial" w:hAnsi="Arial" w:cs="Arial"/>
          <w:color w:val="000000"/>
          <w:sz w:val="22"/>
          <w:szCs w:val="22"/>
        </w:rPr>
        <w:t xml:space="preserve">s segmentos que son atractivos </w:t>
      </w:r>
      <w:r w:rsidR="00E56483" w:rsidRPr="00FA6E71">
        <w:rPr>
          <w:rFonts w:ascii="Arial" w:hAnsi="Arial" w:cs="Arial"/>
          <w:color w:val="000000"/>
          <w:sz w:val="22"/>
          <w:szCs w:val="22"/>
        </w:rPr>
        <w:t xml:space="preserve">procurando que dicho programa les entregue una buena rentabilidad a un bajo riesgo. </w:t>
      </w:r>
    </w:p>
    <w:p w:rsidR="00A20774" w:rsidRPr="00FA6E71" w:rsidRDefault="00A20774" w:rsidP="004F2693">
      <w:pPr>
        <w:jc w:val="both"/>
        <w:rPr>
          <w:rFonts w:ascii="Arial" w:hAnsi="Arial" w:cs="Arial"/>
          <w:color w:val="000000"/>
          <w:sz w:val="22"/>
          <w:szCs w:val="22"/>
        </w:rPr>
      </w:pPr>
    </w:p>
    <w:p w:rsidR="00E56483" w:rsidRPr="00FA6E71" w:rsidRDefault="00E56483" w:rsidP="004F2693">
      <w:pPr>
        <w:jc w:val="both"/>
        <w:rPr>
          <w:rFonts w:ascii="Arial" w:hAnsi="Arial" w:cs="Arial"/>
          <w:color w:val="000000"/>
          <w:sz w:val="22"/>
          <w:szCs w:val="22"/>
        </w:rPr>
      </w:pPr>
      <w:r w:rsidRPr="00FA6E71">
        <w:rPr>
          <w:rFonts w:ascii="Arial" w:hAnsi="Arial" w:cs="Arial"/>
          <w:color w:val="000000"/>
          <w:sz w:val="22"/>
          <w:szCs w:val="22"/>
        </w:rPr>
        <w:t>Respecto a los cinco hoteles que se encuentran en mejor posición</w:t>
      </w:r>
      <w:r w:rsidR="00B4691D">
        <w:rPr>
          <w:rFonts w:ascii="Arial" w:hAnsi="Arial" w:cs="Arial"/>
          <w:color w:val="000000"/>
          <w:sz w:val="22"/>
          <w:szCs w:val="22"/>
        </w:rPr>
        <w:t xml:space="preserve">, según el modelo utilizado </w:t>
      </w:r>
      <w:r w:rsidRPr="00FA6E71">
        <w:rPr>
          <w:rFonts w:ascii="Arial" w:hAnsi="Arial" w:cs="Arial"/>
          <w:color w:val="000000"/>
          <w:sz w:val="22"/>
          <w:szCs w:val="22"/>
        </w:rPr>
        <w:t>(</w:t>
      </w:r>
      <w:r w:rsidR="00F44B87" w:rsidRPr="00FA6E71">
        <w:rPr>
          <w:rFonts w:ascii="Arial" w:hAnsi="Arial" w:cs="Arial"/>
          <w:color w:val="000000"/>
          <w:sz w:val="22"/>
          <w:szCs w:val="22"/>
        </w:rPr>
        <w:t>Gráfico 2</w:t>
      </w:r>
      <w:r w:rsidR="00CC4324">
        <w:rPr>
          <w:rFonts w:ascii="Arial" w:hAnsi="Arial" w:cs="Arial"/>
          <w:color w:val="000000"/>
          <w:sz w:val="22"/>
          <w:szCs w:val="22"/>
        </w:rPr>
        <w:t>,</w:t>
      </w:r>
      <w:r w:rsidR="00F44B87" w:rsidRPr="00FA6E71">
        <w:rPr>
          <w:rFonts w:ascii="Arial" w:hAnsi="Arial" w:cs="Arial"/>
          <w:color w:val="000000"/>
          <w:sz w:val="22"/>
          <w:szCs w:val="22"/>
        </w:rPr>
        <w:t xml:space="preserve"> </w:t>
      </w:r>
      <w:r w:rsidRPr="00FA6E71">
        <w:rPr>
          <w:rFonts w:ascii="Arial" w:hAnsi="Arial" w:cs="Arial"/>
          <w:color w:val="000000"/>
          <w:sz w:val="22"/>
          <w:szCs w:val="22"/>
        </w:rPr>
        <w:t>cuadrante superior-izquierdo)</w:t>
      </w:r>
      <w:r w:rsidR="00B4691D">
        <w:rPr>
          <w:rFonts w:ascii="Arial" w:hAnsi="Arial" w:cs="Arial"/>
          <w:color w:val="000000"/>
          <w:sz w:val="22"/>
          <w:szCs w:val="22"/>
        </w:rPr>
        <w:t>,</w:t>
      </w:r>
      <w:r w:rsidRPr="00FA6E71">
        <w:rPr>
          <w:rFonts w:ascii="Arial" w:hAnsi="Arial" w:cs="Arial"/>
          <w:color w:val="000000"/>
          <w:sz w:val="22"/>
          <w:szCs w:val="22"/>
        </w:rPr>
        <w:t xml:space="preserve"> </w:t>
      </w:r>
      <w:r w:rsidR="00206A22" w:rsidRPr="00FA6E71">
        <w:rPr>
          <w:rFonts w:ascii="Arial" w:hAnsi="Arial" w:cs="Arial"/>
          <w:color w:val="000000"/>
          <w:sz w:val="22"/>
          <w:szCs w:val="22"/>
        </w:rPr>
        <w:t>se verifica</w:t>
      </w:r>
      <w:r w:rsidRPr="00FA6E71">
        <w:rPr>
          <w:rFonts w:ascii="Arial" w:hAnsi="Arial" w:cs="Arial"/>
          <w:color w:val="000000"/>
          <w:sz w:val="22"/>
          <w:szCs w:val="22"/>
        </w:rPr>
        <w:t xml:space="preserve"> que en su mayoría son hoteles de la región de </w:t>
      </w:r>
      <w:r w:rsidR="00B4691D" w:rsidRPr="00FA6E71">
        <w:rPr>
          <w:rFonts w:ascii="Arial" w:hAnsi="Arial" w:cs="Arial"/>
          <w:color w:val="000000"/>
          <w:sz w:val="22"/>
          <w:szCs w:val="22"/>
        </w:rPr>
        <w:t>O’Higgins</w:t>
      </w:r>
      <w:r w:rsidRPr="00FA6E71">
        <w:rPr>
          <w:rFonts w:ascii="Arial" w:hAnsi="Arial" w:cs="Arial"/>
          <w:color w:val="000000"/>
          <w:sz w:val="22"/>
          <w:szCs w:val="22"/>
        </w:rPr>
        <w:t xml:space="preserve">, esto se debe, en primer lugar, a que esta zona costera posee una mayor cantidad de recintos tipo hoteles que la región del Maule (SERNATUR, 2006). En segundo lugar, esto se explica por el hecho de que la zona costera de la región de </w:t>
      </w:r>
      <w:r w:rsidR="00B4691D" w:rsidRPr="00FA6E71">
        <w:rPr>
          <w:rFonts w:ascii="Arial" w:hAnsi="Arial" w:cs="Arial"/>
          <w:color w:val="000000"/>
          <w:sz w:val="22"/>
          <w:szCs w:val="22"/>
        </w:rPr>
        <w:t>O’Higgins</w:t>
      </w:r>
      <w:r w:rsidRPr="00FA6E71">
        <w:rPr>
          <w:rFonts w:ascii="Arial" w:hAnsi="Arial" w:cs="Arial"/>
          <w:color w:val="000000"/>
          <w:sz w:val="22"/>
          <w:szCs w:val="22"/>
        </w:rPr>
        <w:t xml:space="preserve"> se encuentra a muchos kilómetros de distancia de zonas urbanas con una amplia densidad </w:t>
      </w:r>
      <w:r w:rsidR="00206A22" w:rsidRPr="00FA6E71">
        <w:rPr>
          <w:rFonts w:ascii="Arial" w:hAnsi="Arial" w:cs="Arial"/>
          <w:color w:val="000000"/>
          <w:sz w:val="22"/>
          <w:szCs w:val="22"/>
        </w:rPr>
        <w:t>poblacional</w:t>
      </w:r>
      <w:r w:rsidRPr="00FA6E71">
        <w:rPr>
          <w:rFonts w:ascii="Arial" w:hAnsi="Arial" w:cs="Arial"/>
          <w:color w:val="000000"/>
          <w:sz w:val="22"/>
          <w:szCs w:val="22"/>
        </w:rPr>
        <w:t>, por lo que</w:t>
      </w:r>
      <w:r w:rsidR="00206A22" w:rsidRPr="00FA6E71">
        <w:rPr>
          <w:rFonts w:ascii="Arial" w:hAnsi="Arial" w:cs="Arial"/>
          <w:color w:val="000000"/>
          <w:sz w:val="22"/>
          <w:szCs w:val="22"/>
        </w:rPr>
        <w:t>,</w:t>
      </w:r>
      <w:r w:rsidRPr="00FA6E71">
        <w:rPr>
          <w:rFonts w:ascii="Arial" w:hAnsi="Arial" w:cs="Arial"/>
          <w:color w:val="000000"/>
          <w:sz w:val="22"/>
          <w:szCs w:val="22"/>
        </w:rPr>
        <w:t xml:space="preserve"> </w:t>
      </w:r>
      <w:r w:rsidR="00206A22" w:rsidRPr="00FA6E71">
        <w:rPr>
          <w:rFonts w:ascii="Arial" w:hAnsi="Arial" w:cs="Arial"/>
          <w:color w:val="000000"/>
          <w:sz w:val="22"/>
          <w:szCs w:val="22"/>
        </w:rPr>
        <w:t>a los visitantes d</w:t>
      </w:r>
      <w:r w:rsidR="00685844" w:rsidRPr="00FA6E71">
        <w:rPr>
          <w:rFonts w:ascii="Arial" w:hAnsi="Arial" w:cs="Arial"/>
          <w:color w:val="000000"/>
          <w:sz w:val="22"/>
          <w:szCs w:val="22"/>
        </w:rPr>
        <w:t>el sector costero de la R</w:t>
      </w:r>
      <w:r w:rsidR="00206A22" w:rsidRPr="00FA6E71">
        <w:rPr>
          <w:rFonts w:ascii="Arial" w:hAnsi="Arial" w:cs="Arial"/>
          <w:color w:val="000000"/>
          <w:sz w:val="22"/>
          <w:szCs w:val="22"/>
        </w:rPr>
        <w:t xml:space="preserve">egión </w:t>
      </w:r>
      <w:r w:rsidRPr="00FA6E71">
        <w:rPr>
          <w:rFonts w:ascii="Arial" w:hAnsi="Arial" w:cs="Arial"/>
          <w:color w:val="000000"/>
          <w:sz w:val="22"/>
          <w:szCs w:val="22"/>
        </w:rPr>
        <w:t xml:space="preserve">se les hace </w:t>
      </w:r>
      <w:r w:rsidR="00206A22" w:rsidRPr="00FA6E71">
        <w:rPr>
          <w:rFonts w:ascii="Arial" w:hAnsi="Arial" w:cs="Arial"/>
          <w:color w:val="000000"/>
          <w:sz w:val="22"/>
          <w:szCs w:val="22"/>
        </w:rPr>
        <w:t xml:space="preserve">imprescindible </w:t>
      </w:r>
      <w:r w:rsidRPr="00FA6E71">
        <w:rPr>
          <w:rFonts w:ascii="Arial" w:hAnsi="Arial" w:cs="Arial"/>
          <w:color w:val="000000"/>
          <w:sz w:val="22"/>
          <w:szCs w:val="22"/>
        </w:rPr>
        <w:t xml:space="preserve"> pernoctar por</w:t>
      </w:r>
      <w:r w:rsidR="00206A22" w:rsidRPr="00FA6E71">
        <w:rPr>
          <w:rFonts w:ascii="Arial" w:hAnsi="Arial" w:cs="Arial"/>
          <w:color w:val="000000"/>
          <w:sz w:val="22"/>
          <w:szCs w:val="22"/>
        </w:rPr>
        <w:t xml:space="preserve"> a lo menos una noche </w:t>
      </w:r>
      <w:r w:rsidR="000A0794" w:rsidRPr="00FA6E71">
        <w:rPr>
          <w:rFonts w:ascii="Arial" w:hAnsi="Arial" w:cs="Arial"/>
          <w:color w:val="000000"/>
          <w:sz w:val="22"/>
          <w:szCs w:val="22"/>
        </w:rPr>
        <w:t>(</w:t>
      </w:r>
      <w:proofErr w:type="spellStart"/>
      <w:r w:rsidR="000A0794" w:rsidRPr="00FA6E71">
        <w:rPr>
          <w:rFonts w:ascii="Arial" w:hAnsi="Arial" w:cs="Arial"/>
          <w:color w:val="000000"/>
          <w:sz w:val="22"/>
          <w:szCs w:val="22"/>
        </w:rPr>
        <w:t>Shiffman</w:t>
      </w:r>
      <w:proofErr w:type="spellEnd"/>
      <w:r w:rsidR="000A0794" w:rsidRPr="00FA6E71">
        <w:rPr>
          <w:rFonts w:ascii="Arial" w:hAnsi="Arial" w:cs="Arial"/>
          <w:color w:val="000000"/>
          <w:sz w:val="22"/>
          <w:szCs w:val="22"/>
        </w:rPr>
        <w:t xml:space="preserve">, L.; </w:t>
      </w:r>
      <w:proofErr w:type="spellStart"/>
      <w:r w:rsidR="000A0794" w:rsidRPr="00FA6E71">
        <w:rPr>
          <w:rFonts w:ascii="Arial" w:hAnsi="Arial" w:cs="Arial"/>
          <w:color w:val="000000"/>
          <w:sz w:val="22"/>
          <w:szCs w:val="22"/>
        </w:rPr>
        <w:t>Lazard</w:t>
      </w:r>
      <w:proofErr w:type="spellEnd"/>
      <w:r w:rsidR="000A0794" w:rsidRPr="00FA6E71">
        <w:rPr>
          <w:rFonts w:ascii="Arial" w:hAnsi="Arial" w:cs="Arial"/>
          <w:color w:val="000000"/>
          <w:sz w:val="22"/>
          <w:szCs w:val="22"/>
        </w:rPr>
        <w:t xml:space="preserve">, L. 1991) </w:t>
      </w:r>
      <w:r w:rsidRPr="00FA6E71">
        <w:rPr>
          <w:rFonts w:ascii="Arial" w:hAnsi="Arial" w:cs="Arial"/>
          <w:color w:val="000000"/>
          <w:sz w:val="22"/>
          <w:szCs w:val="22"/>
        </w:rPr>
        <w:t>corrobora</w:t>
      </w:r>
      <w:r w:rsidR="00206A22" w:rsidRPr="00FA6E71">
        <w:rPr>
          <w:rFonts w:ascii="Arial" w:hAnsi="Arial" w:cs="Arial"/>
          <w:color w:val="000000"/>
          <w:sz w:val="22"/>
          <w:szCs w:val="22"/>
        </w:rPr>
        <w:t xml:space="preserve">do </w:t>
      </w:r>
      <w:r w:rsidRPr="00FA6E71">
        <w:rPr>
          <w:rFonts w:ascii="Arial" w:hAnsi="Arial" w:cs="Arial"/>
          <w:color w:val="000000"/>
          <w:sz w:val="22"/>
          <w:szCs w:val="22"/>
        </w:rPr>
        <w:t>por el hecho de que la cantidad de pasajeros</w:t>
      </w:r>
      <w:r w:rsidR="00B4691D">
        <w:rPr>
          <w:rFonts w:ascii="Arial" w:hAnsi="Arial" w:cs="Arial"/>
          <w:color w:val="000000"/>
          <w:sz w:val="22"/>
          <w:szCs w:val="22"/>
        </w:rPr>
        <w:t>,</w:t>
      </w:r>
      <w:r w:rsidRPr="00FA6E71">
        <w:rPr>
          <w:rFonts w:ascii="Arial" w:hAnsi="Arial" w:cs="Arial"/>
          <w:color w:val="000000"/>
          <w:sz w:val="22"/>
          <w:szCs w:val="22"/>
        </w:rPr>
        <w:t xml:space="preserve"> por tipo de hospedaje en la zona costera de </w:t>
      </w:r>
      <w:r w:rsidR="00685844" w:rsidRPr="00FA6E71">
        <w:rPr>
          <w:rFonts w:ascii="Arial" w:hAnsi="Arial" w:cs="Arial"/>
          <w:color w:val="000000"/>
          <w:sz w:val="22"/>
          <w:szCs w:val="22"/>
        </w:rPr>
        <w:t xml:space="preserve">dicha </w:t>
      </w:r>
      <w:r w:rsidRPr="00FA6E71">
        <w:rPr>
          <w:rFonts w:ascii="Arial" w:hAnsi="Arial" w:cs="Arial"/>
          <w:color w:val="000000"/>
          <w:sz w:val="22"/>
          <w:szCs w:val="22"/>
        </w:rPr>
        <w:t>región</w:t>
      </w:r>
      <w:r w:rsidR="00B4691D">
        <w:rPr>
          <w:rFonts w:ascii="Arial" w:hAnsi="Arial" w:cs="Arial"/>
          <w:color w:val="000000"/>
          <w:sz w:val="22"/>
          <w:szCs w:val="22"/>
        </w:rPr>
        <w:t>,</w:t>
      </w:r>
      <w:r w:rsidRPr="00FA6E71">
        <w:rPr>
          <w:rFonts w:ascii="Arial" w:hAnsi="Arial" w:cs="Arial"/>
          <w:color w:val="000000"/>
          <w:sz w:val="22"/>
          <w:szCs w:val="22"/>
        </w:rPr>
        <w:t xml:space="preserve"> es superior a la cantidad de</w:t>
      </w:r>
      <w:r w:rsidR="00206A22" w:rsidRPr="00FA6E71">
        <w:rPr>
          <w:rFonts w:ascii="Arial" w:hAnsi="Arial" w:cs="Arial"/>
          <w:color w:val="000000"/>
          <w:sz w:val="22"/>
          <w:szCs w:val="22"/>
        </w:rPr>
        <w:t xml:space="preserve"> visitantes que concurre a</w:t>
      </w:r>
      <w:r w:rsidRPr="00FA6E71">
        <w:rPr>
          <w:rFonts w:ascii="Arial" w:hAnsi="Arial" w:cs="Arial"/>
          <w:color w:val="000000"/>
          <w:sz w:val="22"/>
          <w:szCs w:val="22"/>
        </w:rPr>
        <w:t xml:space="preserve"> la </w:t>
      </w:r>
      <w:r w:rsidR="00685844" w:rsidRPr="00FA6E71">
        <w:rPr>
          <w:rFonts w:ascii="Arial" w:hAnsi="Arial" w:cs="Arial"/>
          <w:color w:val="000000"/>
          <w:sz w:val="22"/>
          <w:szCs w:val="22"/>
        </w:rPr>
        <w:t>R</w:t>
      </w:r>
      <w:r w:rsidRPr="00FA6E71">
        <w:rPr>
          <w:rFonts w:ascii="Arial" w:hAnsi="Arial" w:cs="Arial"/>
          <w:color w:val="000000"/>
          <w:sz w:val="22"/>
          <w:szCs w:val="22"/>
        </w:rPr>
        <w:t>egión</w:t>
      </w:r>
      <w:r w:rsidR="00B4691D">
        <w:rPr>
          <w:rFonts w:ascii="Arial" w:hAnsi="Arial" w:cs="Arial"/>
          <w:color w:val="000000"/>
          <w:sz w:val="22"/>
          <w:szCs w:val="22"/>
        </w:rPr>
        <w:t xml:space="preserve"> del Maule</w:t>
      </w:r>
      <w:r w:rsidRPr="00FA6E71">
        <w:rPr>
          <w:rFonts w:ascii="Arial" w:hAnsi="Arial" w:cs="Arial"/>
          <w:color w:val="000000"/>
          <w:sz w:val="22"/>
          <w:szCs w:val="22"/>
        </w:rPr>
        <w:t>. (SERNATUR, 2006)</w:t>
      </w:r>
    </w:p>
    <w:p w:rsidR="00206A22" w:rsidRPr="00FA6E71" w:rsidRDefault="00206A22" w:rsidP="004F2693">
      <w:pPr>
        <w:jc w:val="both"/>
        <w:rPr>
          <w:rFonts w:ascii="Arial" w:hAnsi="Arial" w:cs="Arial"/>
          <w:color w:val="000000"/>
          <w:sz w:val="22"/>
          <w:szCs w:val="22"/>
        </w:rPr>
      </w:pPr>
    </w:p>
    <w:p w:rsidR="00E56483" w:rsidRPr="00FA6E71" w:rsidRDefault="000A6C3D" w:rsidP="004F2693">
      <w:pPr>
        <w:jc w:val="both"/>
        <w:rPr>
          <w:rFonts w:ascii="Arial" w:hAnsi="Arial" w:cs="Arial"/>
          <w:color w:val="000000"/>
          <w:sz w:val="22"/>
          <w:szCs w:val="22"/>
        </w:rPr>
      </w:pPr>
      <w:r>
        <w:rPr>
          <w:rFonts w:ascii="Arial" w:hAnsi="Arial" w:cs="Arial"/>
          <w:color w:val="000000"/>
          <w:sz w:val="22"/>
          <w:szCs w:val="22"/>
        </w:rPr>
        <w:t xml:space="preserve">Un </w:t>
      </w:r>
      <w:r w:rsidR="00E56483" w:rsidRPr="00FA6E71">
        <w:rPr>
          <w:rFonts w:ascii="Arial" w:hAnsi="Arial" w:cs="Arial"/>
          <w:color w:val="000000"/>
          <w:sz w:val="22"/>
          <w:szCs w:val="22"/>
        </w:rPr>
        <w:t xml:space="preserve">hotel, ubicado en la zona costera de </w:t>
      </w:r>
      <w:proofErr w:type="spellStart"/>
      <w:r w:rsidR="00E56483" w:rsidRPr="00FA6E71">
        <w:rPr>
          <w:rFonts w:ascii="Arial" w:hAnsi="Arial" w:cs="Arial"/>
          <w:color w:val="000000"/>
          <w:sz w:val="22"/>
          <w:szCs w:val="22"/>
        </w:rPr>
        <w:t>Curanipe</w:t>
      </w:r>
      <w:proofErr w:type="spellEnd"/>
      <w:r w:rsidR="00E56483" w:rsidRPr="00FA6E71">
        <w:rPr>
          <w:rFonts w:ascii="Arial" w:hAnsi="Arial" w:cs="Arial"/>
          <w:color w:val="000000"/>
          <w:sz w:val="22"/>
          <w:szCs w:val="22"/>
        </w:rPr>
        <w:t xml:space="preserve">, </w:t>
      </w:r>
      <w:r w:rsidR="00206A22" w:rsidRPr="00FA6E71">
        <w:rPr>
          <w:rFonts w:ascii="Arial" w:hAnsi="Arial" w:cs="Arial"/>
          <w:color w:val="000000"/>
          <w:sz w:val="22"/>
          <w:szCs w:val="22"/>
        </w:rPr>
        <w:t>R</w:t>
      </w:r>
      <w:r w:rsidR="00E56483" w:rsidRPr="00FA6E71">
        <w:rPr>
          <w:rFonts w:ascii="Arial" w:hAnsi="Arial" w:cs="Arial"/>
          <w:color w:val="000000"/>
          <w:sz w:val="22"/>
          <w:szCs w:val="22"/>
        </w:rPr>
        <w:t xml:space="preserve">egión del Maule, es el único que </w:t>
      </w:r>
      <w:r w:rsidR="00206A22" w:rsidRPr="00FA6E71">
        <w:rPr>
          <w:rFonts w:ascii="Arial" w:hAnsi="Arial" w:cs="Arial"/>
          <w:color w:val="000000"/>
          <w:sz w:val="22"/>
          <w:szCs w:val="22"/>
        </w:rPr>
        <w:t xml:space="preserve">muestra grados superiores de </w:t>
      </w:r>
      <w:proofErr w:type="spellStart"/>
      <w:r w:rsidR="00206A22" w:rsidRPr="00FA6E71">
        <w:rPr>
          <w:rFonts w:ascii="Arial" w:hAnsi="Arial" w:cs="Arial"/>
          <w:color w:val="000000"/>
          <w:sz w:val="22"/>
          <w:szCs w:val="22"/>
        </w:rPr>
        <w:t>atractividad</w:t>
      </w:r>
      <w:proofErr w:type="spellEnd"/>
      <w:r w:rsidR="00206A22" w:rsidRPr="00FA6E71">
        <w:rPr>
          <w:rFonts w:ascii="Arial" w:hAnsi="Arial" w:cs="Arial"/>
          <w:color w:val="000000"/>
          <w:sz w:val="22"/>
          <w:szCs w:val="22"/>
        </w:rPr>
        <w:t xml:space="preserve"> (80%) con una </w:t>
      </w:r>
      <w:r w:rsidR="00E56483" w:rsidRPr="00FA6E71">
        <w:rPr>
          <w:rFonts w:ascii="Arial" w:hAnsi="Arial" w:cs="Arial"/>
          <w:color w:val="000000"/>
          <w:sz w:val="22"/>
          <w:szCs w:val="22"/>
        </w:rPr>
        <w:t xml:space="preserve">competitividad </w:t>
      </w:r>
      <w:r w:rsidR="00206A22" w:rsidRPr="00FA6E71">
        <w:rPr>
          <w:rFonts w:ascii="Arial" w:hAnsi="Arial" w:cs="Arial"/>
          <w:color w:val="000000"/>
          <w:sz w:val="22"/>
          <w:szCs w:val="22"/>
        </w:rPr>
        <w:t xml:space="preserve">relevante </w:t>
      </w:r>
      <w:r w:rsidR="00685844" w:rsidRPr="00FA6E71">
        <w:rPr>
          <w:rFonts w:ascii="Arial" w:hAnsi="Arial" w:cs="Arial"/>
          <w:color w:val="000000"/>
          <w:sz w:val="22"/>
          <w:szCs w:val="22"/>
        </w:rPr>
        <w:t xml:space="preserve">de </w:t>
      </w:r>
      <w:r w:rsidR="00206A22" w:rsidRPr="00FA6E71">
        <w:rPr>
          <w:rFonts w:ascii="Arial" w:hAnsi="Arial" w:cs="Arial"/>
          <w:color w:val="000000"/>
          <w:sz w:val="22"/>
          <w:szCs w:val="22"/>
        </w:rPr>
        <w:t xml:space="preserve">(97%), posición que deriva del hecho de </w:t>
      </w:r>
      <w:r w:rsidR="00E56483" w:rsidRPr="00FA6E71">
        <w:rPr>
          <w:rFonts w:ascii="Arial" w:hAnsi="Arial" w:cs="Arial"/>
          <w:color w:val="000000"/>
          <w:sz w:val="22"/>
          <w:szCs w:val="22"/>
        </w:rPr>
        <w:t>que posee una estrategia competitiva de diferenciación</w:t>
      </w:r>
      <w:r w:rsidR="00206A22" w:rsidRPr="00FA6E71">
        <w:rPr>
          <w:rFonts w:ascii="Arial" w:hAnsi="Arial" w:cs="Arial"/>
          <w:color w:val="000000"/>
          <w:sz w:val="22"/>
          <w:szCs w:val="22"/>
        </w:rPr>
        <w:t xml:space="preserve"> </w:t>
      </w:r>
      <w:r w:rsidR="00E56483" w:rsidRPr="00FA6E71">
        <w:rPr>
          <w:rFonts w:ascii="Arial" w:hAnsi="Arial" w:cs="Arial"/>
          <w:color w:val="000000"/>
          <w:sz w:val="22"/>
          <w:szCs w:val="22"/>
        </w:rPr>
        <w:t>consiste</w:t>
      </w:r>
      <w:r w:rsidR="00206A22" w:rsidRPr="00FA6E71">
        <w:rPr>
          <w:rFonts w:ascii="Arial" w:hAnsi="Arial" w:cs="Arial"/>
          <w:color w:val="000000"/>
          <w:sz w:val="22"/>
          <w:szCs w:val="22"/>
        </w:rPr>
        <w:t>nte</w:t>
      </w:r>
      <w:r w:rsidR="00E56483" w:rsidRPr="00FA6E71">
        <w:rPr>
          <w:rFonts w:ascii="Arial" w:hAnsi="Arial" w:cs="Arial"/>
          <w:color w:val="000000"/>
          <w:sz w:val="22"/>
          <w:szCs w:val="22"/>
        </w:rPr>
        <w:t xml:space="preserve"> en reforzar y mantener los puntos fuertes de su negocio, logrando con ello mantener su posición dentro del mercado.</w:t>
      </w:r>
    </w:p>
    <w:p w:rsidR="00206A22" w:rsidRPr="00FA6E71" w:rsidRDefault="00206A22" w:rsidP="004F2693">
      <w:pPr>
        <w:jc w:val="both"/>
        <w:rPr>
          <w:rFonts w:ascii="Arial" w:hAnsi="Arial" w:cs="Arial"/>
          <w:color w:val="000000"/>
          <w:sz w:val="22"/>
          <w:szCs w:val="22"/>
        </w:rPr>
      </w:pPr>
    </w:p>
    <w:p w:rsidR="00E56483" w:rsidRPr="00FA6E71" w:rsidRDefault="000A6C3D" w:rsidP="004F2693">
      <w:pPr>
        <w:jc w:val="both"/>
        <w:rPr>
          <w:rFonts w:ascii="Arial" w:hAnsi="Arial" w:cs="Arial"/>
          <w:color w:val="000000"/>
          <w:sz w:val="22"/>
          <w:szCs w:val="22"/>
        </w:rPr>
      </w:pPr>
      <w:r>
        <w:rPr>
          <w:rFonts w:ascii="Arial" w:hAnsi="Arial" w:cs="Arial"/>
          <w:color w:val="000000"/>
          <w:sz w:val="22"/>
          <w:szCs w:val="22"/>
        </w:rPr>
        <w:t xml:space="preserve">Además, dos </w:t>
      </w:r>
      <w:r w:rsidR="00E56483" w:rsidRPr="00FA6E71">
        <w:rPr>
          <w:rFonts w:ascii="Arial" w:hAnsi="Arial" w:cs="Arial"/>
          <w:color w:val="000000"/>
          <w:sz w:val="22"/>
          <w:szCs w:val="22"/>
        </w:rPr>
        <w:t>hotel</w:t>
      </w:r>
      <w:r w:rsidR="00206A22" w:rsidRPr="00FA6E71">
        <w:rPr>
          <w:rFonts w:ascii="Arial" w:hAnsi="Arial" w:cs="Arial"/>
          <w:color w:val="000000"/>
          <w:sz w:val="22"/>
          <w:szCs w:val="22"/>
        </w:rPr>
        <w:t>es</w:t>
      </w:r>
      <w:r w:rsidR="00E56483" w:rsidRPr="00FA6E71">
        <w:rPr>
          <w:rFonts w:ascii="Arial" w:hAnsi="Arial" w:cs="Arial"/>
          <w:color w:val="000000"/>
          <w:sz w:val="22"/>
          <w:szCs w:val="22"/>
        </w:rPr>
        <w:t xml:space="preserve">, ubicados en el sector de </w:t>
      </w:r>
      <w:proofErr w:type="spellStart"/>
      <w:r w:rsidR="00E56483" w:rsidRPr="00FA6E71">
        <w:rPr>
          <w:rFonts w:ascii="Arial" w:hAnsi="Arial" w:cs="Arial"/>
          <w:color w:val="000000"/>
          <w:sz w:val="22"/>
          <w:szCs w:val="22"/>
        </w:rPr>
        <w:t>Pichilemu</w:t>
      </w:r>
      <w:proofErr w:type="spellEnd"/>
      <w:r w:rsidR="00E56483" w:rsidRPr="00FA6E71">
        <w:rPr>
          <w:rFonts w:ascii="Arial" w:hAnsi="Arial" w:cs="Arial"/>
          <w:color w:val="000000"/>
          <w:sz w:val="22"/>
          <w:szCs w:val="22"/>
        </w:rPr>
        <w:t xml:space="preserve">, </w:t>
      </w:r>
      <w:r w:rsidR="00206A22" w:rsidRPr="00FA6E71">
        <w:rPr>
          <w:rFonts w:ascii="Arial" w:hAnsi="Arial" w:cs="Arial"/>
          <w:color w:val="000000"/>
          <w:sz w:val="22"/>
          <w:szCs w:val="22"/>
        </w:rPr>
        <w:t xml:space="preserve">presentan </w:t>
      </w:r>
      <w:r w:rsidR="00E56483" w:rsidRPr="00FA6E71">
        <w:rPr>
          <w:rFonts w:ascii="Arial" w:hAnsi="Arial" w:cs="Arial"/>
          <w:color w:val="000000"/>
          <w:sz w:val="22"/>
          <w:szCs w:val="22"/>
        </w:rPr>
        <w:t xml:space="preserve">baja competitividad (43% y 51% respectivamente), </w:t>
      </w:r>
      <w:r w:rsidR="00206A22" w:rsidRPr="00FA6E71">
        <w:rPr>
          <w:rFonts w:ascii="Arial" w:hAnsi="Arial" w:cs="Arial"/>
          <w:color w:val="000000"/>
          <w:sz w:val="22"/>
          <w:szCs w:val="22"/>
        </w:rPr>
        <w:t>en un contexto de localización que ofrece una</w:t>
      </w:r>
      <w:r w:rsidR="00E56483" w:rsidRPr="00FA6E71">
        <w:rPr>
          <w:rFonts w:ascii="Arial" w:hAnsi="Arial" w:cs="Arial"/>
          <w:color w:val="000000"/>
          <w:sz w:val="22"/>
          <w:szCs w:val="22"/>
        </w:rPr>
        <w:t xml:space="preserve"> </w:t>
      </w:r>
      <w:proofErr w:type="spellStart"/>
      <w:r w:rsidR="00E56483" w:rsidRPr="00FA6E71">
        <w:rPr>
          <w:rFonts w:ascii="Arial" w:hAnsi="Arial" w:cs="Arial"/>
          <w:color w:val="000000"/>
          <w:sz w:val="22"/>
          <w:szCs w:val="22"/>
        </w:rPr>
        <w:t>atractividad</w:t>
      </w:r>
      <w:proofErr w:type="spellEnd"/>
      <w:r w:rsidR="00E56483" w:rsidRPr="00FA6E71">
        <w:rPr>
          <w:rFonts w:ascii="Arial" w:hAnsi="Arial" w:cs="Arial"/>
          <w:color w:val="000000"/>
          <w:sz w:val="22"/>
          <w:szCs w:val="22"/>
        </w:rPr>
        <w:t xml:space="preserve"> de mercado en posición medio-baja (</w:t>
      </w:r>
      <w:r w:rsidR="00206A22" w:rsidRPr="00FA6E71">
        <w:rPr>
          <w:rFonts w:ascii="Arial" w:hAnsi="Arial" w:cs="Arial"/>
          <w:color w:val="000000"/>
          <w:sz w:val="22"/>
          <w:szCs w:val="22"/>
        </w:rPr>
        <w:t>alrededor de</w:t>
      </w:r>
      <w:r w:rsidR="00E56483" w:rsidRPr="00FA6E71">
        <w:rPr>
          <w:rFonts w:ascii="Arial" w:hAnsi="Arial" w:cs="Arial"/>
          <w:color w:val="000000"/>
          <w:sz w:val="22"/>
          <w:szCs w:val="22"/>
        </w:rPr>
        <w:t xml:space="preserve"> 45%), principalmente </w:t>
      </w:r>
      <w:r w:rsidR="00206A22" w:rsidRPr="00FA6E71">
        <w:rPr>
          <w:rFonts w:ascii="Arial" w:hAnsi="Arial" w:cs="Arial"/>
          <w:color w:val="000000"/>
          <w:sz w:val="22"/>
          <w:szCs w:val="22"/>
        </w:rPr>
        <w:t>debido a la</w:t>
      </w:r>
      <w:r w:rsidR="00E56483" w:rsidRPr="00FA6E71">
        <w:rPr>
          <w:rFonts w:ascii="Arial" w:hAnsi="Arial" w:cs="Arial"/>
          <w:color w:val="000000"/>
          <w:sz w:val="22"/>
          <w:szCs w:val="22"/>
        </w:rPr>
        <w:t xml:space="preserve"> falta de explotación de las </w:t>
      </w:r>
      <w:proofErr w:type="spellStart"/>
      <w:r w:rsidR="00E56483" w:rsidRPr="00FA6E71">
        <w:rPr>
          <w:rFonts w:ascii="Arial" w:hAnsi="Arial" w:cs="Arial"/>
          <w:color w:val="000000"/>
          <w:sz w:val="22"/>
          <w:szCs w:val="22"/>
        </w:rPr>
        <w:t>atractividades</w:t>
      </w:r>
      <w:proofErr w:type="spellEnd"/>
      <w:r w:rsidR="00E56483" w:rsidRPr="00FA6E71">
        <w:rPr>
          <w:rFonts w:ascii="Arial" w:hAnsi="Arial" w:cs="Arial"/>
          <w:color w:val="000000"/>
          <w:sz w:val="22"/>
          <w:szCs w:val="22"/>
        </w:rPr>
        <w:t xml:space="preserve"> turísticas del sector. Estos hoteles</w:t>
      </w:r>
      <w:r w:rsidR="00685844" w:rsidRPr="00FA6E71">
        <w:rPr>
          <w:rFonts w:ascii="Arial" w:hAnsi="Arial" w:cs="Arial"/>
          <w:color w:val="000000"/>
          <w:sz w:val="22"/>
          <w:szCs w:val="22"/>
        </w:rPr>
        <w:t>,</w:t>
      </w:r>
      <w:r w:rsidR="00E56483" w:rsidRPr="00FA6E71">
        <w:rPr>
          <w:rFonts w:ascii="Arial" w:hAnsi="Arial" w:cs="Arial"/>
          <w:color w:val="000000"/>
          <w:sz w:val="22"/>
          <w:szCs w:val="22"/>
        </w:rPr>
        <w:t xml:space="preserve"> al sentirse desencantados con el mercado de los hospedajes en </w:t>
      </w:r>
      <w:proofErr w:type="spellStart"/>
      <w:r w:rsidR="00E56483" w:rsidRPr="00FA6E71">
        <w:rPr>
          <w:rFonts w:ascii="Arial" w:hAnsi="Arial" w:cs="Arial"/>
          <w:color w:val="000000"/>
          <w:sz w:val="22"/>
          <w:szCs w:val="22"/>
        </w:rPr>
        <w:t>Pichilemu</w:t>
      </w:r>
      <w:proofErr w:type="spellEnd"/>
      <w:r w:rsidR="00E56483" w:rsidRPr="00FA6E71">
        <w:rPr>
          <w:rFonts w:ascii="Arial" w:hAnsi="Arial" w:cs="Arial"/>
          <w:color w:val="000000"/>
          <w:sz w:val="22"/>
          <w:szCs w:val="22"/>
        </w:rPr>
        <w:t>, no gestionan medidas para mejorar su competitividad, por el contrario</w:t>
      </w:r>
      <w:r w:rsidR="00206A22" w:rsidRPr="00FA6E71">
        <w:rPr>
          <w:rFonts w:ascii="Arial" w:hAnsi="Arial" w:cs="Arial"/>
          <w:color w:val="000000"/>
          <w:sz w:val="22"/>
          <w:szCs w:val="22"/>
        </w:rPr>
        <w:t>,</w:t>
      </w:r>
      <w:r w:rsidR="00E56483" w:rsidRPr="00FA6E71">
        <w:rPr>
          <w:rFonts w:ascii="Arial" w:hAnsi="Arial" w:cs="Arial"/>
          <w:color w:val="000000"/>
          <w:sz w:val="22"/>
          <w:szCs w:val="22"/>
        </w:rPr>
        <w:t xml:space="preserve"> desarrollan un proceso de desinversión, </w:t>
      </w:r>
      <w:r>
        <w:rPr>
          <w:rFonts w:ascii="Arial" w:hAnsi="Arial" w:cs="Arial"/>
          <w:color w:val="000000"/>
          <w:sz w:val="22"/>
          <w:szCs w:val="22"/>
        </w:rPr>
        <w:t>sin tomar</w:t>
      </w:r>
      <w:r w:rsidR="00E56483" w:rsidRPr="00FA6E71">
        <w:rPr>
          <w:rFonts w:ascii="Arial" w:hAnsi="Arial" w:cs="Arial"/>
          <w:color w:val="000000"/>
          <w:sz w:val="22"/>
          <w:szCs w:val="22"/>
        </w:rPr>
        <w:t xml:space="preserve"> medida alguna para hacer frente a su competencia.</w:t>
      </w:r>
    </w:p>
    <w:p w:rsidR="00685844" w:rsidRPr="00FA6E71" w:rsidRDefault="00685844" w:rsidP="004F2693">
      <w:pPr>
        <w:jc w:val="both"/>
        <w:rPr>
          <w:rFonts w:ascii="Arial" w:hAnsi="Arial" w:cs="Arial"/>
          <w:color w:val="000000"/>
          <w:sz w:val="22"/>
          <w:szCs w:val="22"/>
        </w:rPr>
      </w:pPr>
    </w:p>
    <w:p w:rsidR="00685844" w:rsidRPr="00FA6E71" w:rsidRDefault="00685844" w:rsidP="004F2693">
      <w:pPr>
        <w:jc w:val="both"/>
        <w:rPr>
          <w:rFonts w:ascii="Arial" w:hAnsi="Arial" w:cs="Arial"/>
          <w:color w:val="000000"/>
          <w:sz w:val="22"/>
          <w:szCs w:val="22"/>
        </w:rPr>
      </w:pPr>
      <w:r w:rsidRPr="00FA6E71">
        <w:rPr>
          <w:rFonts w:ascii="Arial" w:hAnsi="Arial" w:cs="Arial"/>
          <w:color w:val="000000"/>
          <w:sz w:val="22"/>
          <w:szCs w:val="22"/>
        </w:rPr>
        <w:t>Con relación al segundo tipo de recintos analizados, Hosterías  (Gráfico 3</w:t>
      </w:r>
      <w:r w:rsidR="00CC4324">
        <w:rPr>
          <w:rFonts w:ascii="Arial" w:hAnsi="Arial" w:cs="Arial"/>
          <w:color w:val="000000"/>
          <w:sz w:val="22"/>
          <w:szCs w:val="22"/>
        </w:rPr>
        <w:t xml:space="preserve">, </w:t>
      </w:r>
      <w:r w:rsidR="00CC4324" w:rsidRPr="00FA6E71">
        <w:rPr>
          <w:rFonts w:ascii="Arial" w:hAnsi="Arial" w:cs="Arial"/>
          <w:color w:val="000000"/>
          <w:sz w:val="22"/>
          <w:szCs w:val="22"/>
        </w:rPr>
        <w:t xml:space="preserve">cuadrante </w:t>
      </w:r>
      <w:r w:rsidR="00CC4324">
        <w:rPr>
          <w:rFonts w:ascii="Arial" w:hAnsi="Arial" w:cs="Arial"/>
          <w:color w:val="000000"/>
          <w:sz w:val="22"/>
          <w:szCs w:val="22"/>
        </w:rPr>
        <w:t>medio</w:t>
      </w:r>
      <w:r w:rsidR="00CC4324" w:rsidRPr="00FA6E71">
        <w:rPr>
          <w:rFonts w:ascii="Arial" w:hAnsi="Arial" w:cs="Arial"/>
          <w:color w:val="000000"/>
          <w:sz w:val="22"/>
          <w:szCs w:val="22"/>
        </w:rPr>
        <w:t>-izquierdo</w:t>
      </w:r>
      <w:r w:rsidRPr="00FA6E71">
        <w:rPr>
          <w:rFonts w:ascii="Arial" w:hAnsi="Arial" w:cs="Arial"/>
          <w:color w:val="000000"/>
          <w:sz w:val="22"/>
          <w:szCs w:val="22"/>
        </w:rPr>
        <w:t xml:space="preserve">), se observa que en su mayoría la </w:t>
      </w:r>
      <w:proofErr w:type="spellStart"/>
      <w:r w:rsidRPr="00FA6E71">
        <w:rPr>
          <w:rFonts w:ascii="Arial" w:hAnsi="Arial" w:cs="Arial"/>
          <w:color w:val="000000"/>
          <w:sz w:val="22"/>
          <w:szCs w:val="22"/>
        </w:rPr>
        <w:t>atractividad</w:t>
      </w:r>
      <w:proofErr w:type="spellEnd"/>
      <w:r w:rsidRPr="00FA6E71">
        <w:rPr>
          <w:rFonts w:ascii="Arial" w:hAnsi="Arial" w:cs="Arial"/>
          <w:color w:val="000000"/>
          <w:sz w:val="22"/>
          <w:szCs w:val="22"/>
        </w:rPr>
        <w:t xml:space="preserve"> del mercado es </w:t>
      </w:r>
      <w:r w:rsidR="006C5C55">
        <w:rPr>
          <w:rFonts w:ascii="Arial" w:hAnsi="Arial" w:cs="Arial"/>
          <w:color w:val="000000"/>
          <w:sz w:val="22"/>
          <w:szCs w:val="22"/>
        </w:rPr>
        <w:t>bastante discreta</w:t>
      </w:r>
      <w:r w:rsidRPr="00FA6E71">
        <w:rPr>
          <w:rFonts w:ascii="Arial" w:hAnsi="Arial" w:cs="Arial"/>
          <w:color w:val="000000"/>
          <w:sz w:val="22"/>
          <w:szCs w:val="22"/>
        </w:rPr>
        <w:t xml:space="preserve">. Sin embargo, existen tres recintos </w:t>
      </w:r>
      <w:r w:rsidR="003D5314">
        <w:rPr>
          <w:rFonts w:ascii="Arial" w:hAnsi="Arial" w:cs="Arial"/>
          <w:color w:val="000000"/>
          <w:sz w:val="22"/>
          <w:szCs w:val="22"/>
        </w:rPr>
        <w:t xml:space="preserve">que </w:t>
      </w:r>
      <w:r w:rsidRPr="00FA6E71">
        <w:rPr>
          <w:rFonts w:ascii="Arial" w:hAnsi="Arial" w:cs="Arial"/>
          <w:color w:val="000000"/>
          <w:sz w:val="22"/>
          <w:szCs w:val="22"/>
        </w:rPr>
        <w:t>se encuentran en una posición más competitiva</w:t>
      </w:r>
      <w:r w:rsidR="00F37F38">
        <w:rPr>
          <w:rFonts w:ascii="Arial" w:hAnsi="Arial" w:cs="Arial"/>
          <w:color w:val="000000"/>
          <w:sz w:val="22"/>
          <w:szCs w:val="22"/>
        </w:rPr>
        <w:t xml:space="preserve"> y </w:t>
      </w:r>
      <w:r w:rsidRPr="00FA6E71">
        <w:rPr>
          <w:rFonts w:ascii="Arial" w:hAnsi="Arial" w:cs="Arial"/>
          <w:color w:val="000000"/>
          <w:sz w:val="22"/>
          <w:szCs w:val="22"/>
        </w:rPr>
        <w:t xml:space="preserve">se ubican en el sector de Constitución, </w:t>
      </w:r>
      <w:proofErr w:type="spellStart"/>
      <w:r w:rsidRPr="00FA6E71">
        <w:rPr>
          <w:rFonts w:ascii="Arial" w:hAnsi="Arial" w:cs="Arial"/>
          <w:color w:val="000000"/>
          <w:sz w:val="22"/>
          <w:szCs w:val="22"/>
        </w:rPr>
        <w:t>Iloca</w:t>
      </w:r>
      <w:proofErr w:type="spellEnd"/>
      <w:r w:rsidRPr="00FA6E71">
        <w:rPr>
          <w:rFonts w:ascii="Arial" w:hAnsi="Arial" w:cs="Arial"/>
          <w:color w:val="000000"/>
          <w:sz w:val="22"/>
          <w:szCs w:val="22"/>
        </w:rPr>
        <w:t xml:space="preserve"> y </w:t>
      </w:r>
      <w:proofErr w:type="spellStart"/>
      <w:r w:rsidRPr="00FA6E71">
        <w:rPr>
          <w:rFonts w:ascii="Arial" w:hAnsi="Arial" w:cs="Arial"/>
          <w:color w:val="000000"/>
          <w:sz w:val="22"/>
          <w:szCs w:val="22"/>
        </w:rPr>
        <w:t>Duao</w:t>
      </w:r>
      <w:proofErr w:type="spellEnd"/>
      <w:r w:rsidRPr="00FA6E71">
        <w:rPr>
          <w:rFonts w:ascii="Arial" w:hAnsi="Arial" w:cs="Arial"/>
          <w:color w:val="000000"/>
          <w:sz w:val="22"/>
          <w:szCs w:val="22"/>
        </w:rPr>
        <w:t xml:space="preserve"> respectivamente, </w:t>
      </w:r>
      <w:r w:rsidR="00A34555">
        <w:rPr>
          <w:rFonts w:ascii="Arial" w:hAnsi="Arial" w:cs="Arial"/>
          <w:color w:val="000000"/>
          <w:sz w:val="22"/>
          <w:szCs w:val="22"/>
        </w:rPr>
        <w:t>R</w:t>
      </w:r>
      <w:r w:rsidRPr="00FA6E71">
        <w:rPr>
          <w:rFonts w:ascii="Arial" w:hAnsi="Arial" w:cs="Arial"/>
          <w:color w:val="000000"/>
          <w:sz w:val="22"/>
          <w:szCs w:val="22"/>
        </w:rPr>
        <w:t>egión</w:t>
      </w:r>
      <w:r w:rsidR="00A34555">
        <w:rPr>
          <w:rFonts w:ascii="Arial" w:hAnsi="Arial" w:cs="Arial"/>
          <w:color w:val="000000"/>
          <w:sz w:val="22"/>
          <w:szCs w:val="22"/>
        </w:rPr>
        <w:t xml:space="preserve"> del Maule</w:t>
      </w:r>
      <w:r w:rsidRPr="00FA6E71">
        <w:rPr>
          <w:rFonts w:ascii="Arial" w:hAnsi="Arial" w:cs="Arial"/>
          <w:color w:val="000000"/>
          <w:sz w:val="22"/>
          <w:szCs w:val="22"/>
        </w:rPr>
        <w:t xml:space="preserve">. Sus administradores consideran que el mercado en donde se desenvuelven goza de gran </w:t>
      </w:r>
      <w:proofErr w:type="spellStart"/>
      <w:r w:rsidRPr="00FA6E71">
        <w:rPr>
          <w:rFonts w:ascii="Arial" w:hAnsi="Arial" w:cs="Arial"/>
          <w:color w:val="000000"/>
          <w:sz w:val="22"/>
          <w:szCs w:val="22"/>
        </w:rPr>
        <w:t>atractividad</w:t>
      </w:r>
      <w:proofErr w:type="spellEnd"/>
      <w:r w:rsidRPr="00FA6E71">
        <w:rPr>
          <w:rFonts w:ascii="Arial" w:hAnsi="Arial" w:cs="Arial"/>
          <w:color w:val="000000"/>
          <w:sz w:val="22"/>
          <w:szCs w:val="22"/>
        </w:rPr>
        <w:t xml:space="preserve"> (73%, 65% y 68%, respectivamente), por tal motivo se han preocupado de sus negocios y han sabido diferenciarse del resto de la competencia. </w:t>
      </w:r>
    </w:p>
    <w:p w:rsidR="00206A22" w:rsidRPr="00FA6E71" w:rsidRDefault="00206A22" w:rsidP="004F2693">
      <w:pPr>
        <w:jc w:val="both"/>
        <w:rPr>
          <w:rFonts w:ascii="Arial" w:hAnsi="Arial" w:cs="Arial"/>
          <w:color w:val="000000"/>
          <w:sz w:val="22"/>
          <w:szCs w:val="22"/>
        </w:rPr>
      </w:pPr>
    </w:p>
    <w:p w:rsidR="00E56483" w:rsidRPr="00FA6E71" w:rsidRDefault="00E56483" w:rsidP="004F2693">
      <w:pPr>
        <w:jc w:val="center"/>
        <w:rPr>
          <w:rFonts w:ascii="Arial" w:hAnsi="Arial" w:cs="Arial"/>
          <w:color w:val="000000"/>
          <w:sz w:val="22"/>
          <w:szCs w:val="22"/>
        </w:rPr>
      </w:pPr>
      <w:r w:rsidRPr="00FA6E71">
        <w:rPr>
          <w:rFonts w:ascii="Arial" w:hAnsi="Arial" w:cs="Arial"/>
          <w:b/>
          <w:color w:val="000000"/>
          <w:sz w:val="22"/>
          <w:szCs w:val="22"/>
        </w:rPr>
        <w:t xml:space="preserve">Grafico </w:t>
      </w:r>
      <w:r w:rsidR="00685844" w:rsidRPr="00FA6E71">
        <w:rPr>
          <w:rFonts w:ascii="Arial" w:hAnsi="Arial" w:cs="Arial"/>
          <w:b/>
          <w:color w:val="000000"/>
          <w:sz w:val="22"/>
          <w:szCs w:val="22"/>
        </w:rPr>
        <w:t>3</w:t>
      </w:r>
      <w:r w:rsidRPr="00FA6E71">
        <w:rPr>
          <w:rFonts w:ascii="Arial" w:hAnsi="Arial" w:cs="Arial"/>
          <w:b/>
          <w:color w:val="000000"/>
          <w:sz w:val="22"/>
          <w:szCs w:val="22"/>
        </w:rPr>
        <w:t>:</w:t>
      </w:r>
      <w:r w:rsidRPr="00FA6E71">
        <w:rPr>
          <w:rFonts w:ascii="Arial" w:hAnsi="Arial" w:cs="Arial"/>
          <w:color w:val="000000"/>
          <w:sz w:val="22"/>
          <w:szCs w:val="22"/>
        </w:rPr>
        <w:t xml:space="preserve"> Matriz Atractivo-Competitividad, Hosterías.</w:t>
      </w:r>
    </w:p>
    <w:p w:rsidR="00E56483" w:rsidRPr="00FA6E71" w:rsidRDefault="00D44623" w:rsidP="004F2693">
      <w:pPr>
        <w:jc w:val="center"/>
        <w:rPr>
          <w:rFonts w:ascii="Arial" w:hAnsi="Arial" w:cs="Arial"/>
          <w:color w:val="000000"/>
          <w:sz w:val="22"/>
          <w:szCs w:val="22"/>
        </w:rPr>
      </w:pPr>
      <w:r>
        <w:rPr>
          <w:rFonts w:ascii="Arial" w:hAnsi="Arial" w:cs="Arial"/>
          <w:noProof/>
          <w:color w:val="000000"/>
          <w:sz w:val="22"/>
          <w:szCs w:val="22"/>
        </w:rPr>
        <w:pict>
          <v:oval id="_x0000_s1038" style="position:absolute;left:0;text-align:left;margin-left:55.2pt;margin-top:52.7pt;width:88.2pt;height:22.45pt;rotation:-186407fd;z-index:251659776" filled="f" strokecolor="#c0504d [3205]"/>
        </w:pict>
      </w:r>
      <w:r w:rsidR="00217995">
        <w:rPr>
          <w:rFonts w:ascii="Arial" w:hAnsi="Arial" w:cs="Arial"/>
          <w:noProof/>
          <w:color w:val="000000"/>
          <w:sz w:val="22"/>
          <w:szCs w:val="22"/>
        </w:rPr>
        <w:drawing>
          <wp:inline distT="0" distB="0" distL="0" distR="0">
            <wp:extent cx="5036029" cy="1897025"/>
            <wp:effectExtent l="19050" t="0" r="0" b="0"/>
            <wp:docPr id="14"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30" cstate="print">
                      <a:lum contrast="-20000"/>
                    </a:blip>
                    <a:srcRect/>
                    <a:stretch>
                      <a:fillRect/>
                    </a:stretch>
                  </pic:blipFill>
                  <pic:spPr bwMode="auto">
                    <a:xfrm>
                      <a:off x="0" y="0"/>
                      <a:ext cx="5035287" cy="1896745"/>
                    </a:xfrm>
                    <a:prstGeom prst="rect">
                      <a:avLst/>
                    </a:prstGeom>
                    <a:noFill/>
                    <a:ln w="9525">
                      <a:noFill/>
                      <a:miter lim="800000"/>
                      <a:headEnd/>
                      <a:tailEnd/>
                    </a:ln>
                  </pic:spPr>
                </pic:pic>
              </a:graphicData>
            </a:graphic>
          </wp:inline>
        </w:drawing>
      </w:r>
    </w:p>
    <w:p w:rsidR="006C5C55" w:rsidRDefault="006C5C55" w:rsidP="004F2693">
      <w:pPr>
        <w:rPr>
          <w:rFonts w:ascii="Arial" w:hAnsi="Arial" w:cs="Arial"/>
          <w:b/>
          <w:color w:val="000000"/>
          <w:sz w:val="18"/>
          <w:szCs w:val="18"/>
          <w:lang w:val="es-CL"/>
        </w:rPr>
      </w:pPr>
    </w:p>
    <w:p w:rsidR="00E56483" w:rsidRPr="00FA6E71" w:rsidRDefault="00E56483" w:rsidP="004F2693">
      <w:pPr>
        <w:ind w:firstLine="708"/>
        <w:rPr>
          <w:rFonts w:ascii="Arial" w:hAnsi="Arial" w:cs="Arial"/>
          <w:color w:val="000000"/>
          <w:sz w:val="18"/>
          <w:szCs w:val="18"/>
        </w:rPr>
      </w:pPr>
      <w:r w:rsidRPr="00FA6E71">
        <w:rPr>
          <w:rFonts w:ascii="Arial" w:hAnsi="Arial" w:cs="Arial"/>
          <w:b/>
          <w:color w:val="000000"/>
          <w:sz w:val="18"/>
          <w:szCs w:val="18"/>
          <w:lang w:val="es-CL"/>
        </w:rPr>
        <w:t>Fuente:</w:t>
      </w:r>
      <w:r w:rsidRPr="00FA6E71">
        <w:rPr>
          <w:rFonts w:ascii="Arial" w:hAnsi="Arial" w:cs="Arial"/>
          <w:color w:val="000000"/>
          <w:sz w:val="18"/>
          <w:szCs w:val="18"/>
          <w:lang w:val="es-CL"/>
        </w:rPr>
        <w:t xml:space="preserve"> Elaboración propia, basado en </w:t>
      </w:r>
      <w:proofErr w:type="spellStart"/>
      <w:r w:rsidRPr="00FA6E71">
        <w:rPr>
          <w:rFonts w:ascii="Arial" w:hAnsi="Arial" w:cs="Arial"/>
          <w:color w:val="000000"/>
          <w:sz w:val="18"/>
          <w:szCs w:val="18"/>
          <w:lang w:val="es-CL"/>
        </w:rPr>
        <w:t>Hax</w:t>
      </w:r>
      <w:proofErr w:type="spellEnd"/>
      <w:r w:rsidRPr="00FA6E71">
        <w:rPr>
          <w:rFonts w:ascii="Arial" w:hAnsi="Arial" w:cs="Arial"/>
          <w:color w:val="000000"/>
          <w:sz w:val="18"/>
          <w:szCs w:val="18"/>
          <w:lang w:val="es-CL"/>
        </w:rPr>
        <w:t xml:space="preserve"> y </w:t>
      </w:r>
      <w:proofErr w:type="spellStart"/>
      <w:r w:rsidRPr="00FA6E71">
        <w:rPr>
          <w:rFonts w:ascii="Arial" w:hAnsi="Arial" w:cs="Arial"/>
          <w:color w:val="000000"/>
          <w:sz w:val="18"/>
          <w:szCs w:val="18"/>
          <w:lang w:val="es-CL"/>
        </w:rPr>
        <w:t>Majluf</w:t>
      </w:r>
      <w:proofErr w:type="spellEnd"/>
      <w:r w:rsidRPr="00FA6E71">
        <w:rPr>
          <w:rFonts w:ascii="Arial" w:hAnsi="Arial" w:cs="Arial"/>
          <w:color w:val="000000"/>
          <w:sz w:val="18"/>
          <w:szCs w:val="18"/>
          <w:lang w:val="es-CL"/>
        </w:rPr>
        <w:t xml:space="preserve">. </w:t>
      </w:r>
      <w:r w:rsidRPr="00FA6E71">
        <w:rPr>
          <w:rFonts w:ascii="Arial" w:hAnsi="Arial" w:cs="Arial"/>
          <w:color w:val="000000"/>
          <w:sz w:val="18"/>
          <w:szCs w:val="18"/>
        </w:rPr>
        <w:t>1995</w:t>
      </w:r>
    </w:p>
    <w:p w:rsidR="00206A22" w:rsidRPr="00FA6E71" w:rsidRDefault="00206A22" w:rsidP="004F2693">
      <w:pPr>
        <w:jc w:val="both"/>
        <w:rPr>
          <w:rFonts w:ascii="Arial" w:hAnsi="Arial" w:cs="Arial"/>
          <w:color w:val="000000"/>
          <w:sz w:val="22"/>
          <w:szCs w:val="22"/>
        </w:rPr>
      </w:pPr>
    </w:p>
    <w:p w:rsidR="00E56483" w:rsidRPr="00FA6E71" w:rsidRDefault="00FD42C0" w:rsidP="004F2693">
      <w:pPr>
        <w:jc w:val="both"/>
        <w:rPr>
          <w:rFonts w:ascii="Arial" w:hAnsi="Arial" w:cs="Arial"/>
          <w:color w:val="000000"/>
          <w:sz w:val="22"/>
          <w:szCs w:val="22"/>
        </w:rPr>
      </w:pPr>
      <w:r w:rsidRPr="00FA6E71">
        <w:rPr>
          <w:rFonts w:ascii="Arial" w:hAnsi="Arial" w:cs="Arial"/>
          <w:color w:val="000000"/>
          <w:sz w:val="22"/>
          <w:szCs w:val="22"/>
        </w:rPr>
        <w:t>U</w:t>
      </w:r>
      <w:r w:rsidR="00E56483" w:rsidRPr="00FA6E71">
        <w:rPr>
          <w:rFonts w:ascii="Arial" w:hAnsi="Arial" w:cs="Arial"/>
          <w:color w:val="000000"/>
          <w:sz w:val="22"/>
          <w:szCs w:val="22"/>
        </w:rPr>
        <w:t xml:space="preserve">n hecho de interés </w:t>
      </w:r>
      <w:r w:rsidR="006C5C55">
        <w:rPr>
          <w:rFonts w:ascii="Arial" w:hAnsi="Arial" w:cs="Arial"/>
          <w:color w:val="000000"/>
          <w:sz w:val="22"/>
          <w:szCs w:val="22"/>
        </w:rPr>
        <w:t xml:space="preserve">descubierto </w:t>
      </w:r>
      <w:r w:rsidR="00E56483" w:rsidRPr="00FA6E71">
        <w:rPr>
          <w:rFonts w:ascii="Arial" w:hAnsi="Arial" w:cs="Arial"/>
          <w:color w:val="000000"/>
          <w:sz w:val="22"/>
          <w:szCs w:val="22"/>
        </w:rPr>
        <w:t>en el transcurso de la investigación</w:t>
      </w:r>
      <w:r w:rsidRPr="00FA6E71">
        <w:rPr>
          <w:rFonts w:ascii="Arial" w:hAnsi="Arial" w:cs="Arial"/>
          <w:color w:val="000000"/>
          <w:sz w:val="22"/>
          <w:szCs w:val="22"/>
        </w:rPr>
        <w:t xml:space="preserve"> y</w:t>
      </w:r>
      <w:r w:rsidR="00E56483" w:rsidRPr="00FA6E71">
        <w:rPr>
          <w:rFonts w:ascii="Arial" w:hAnsi="Arial" w:cs="Arial"/>
          <w:color w:val="000000"/>
          <w:sz w:val="22"/>
          <w:szCs w:val="22"/>
        </w:rPr>
        <w:t xml:space="preserve"> que debe ser tratado, </w:t>
      </w:r>
      <w:r w:rsidRPr="00FA6E71">
        <w:rPr>
          <w:rFonts w:ascii="Arial" w:hAnsi="Arial" w:cs="Arial"/>
          <w:color w:val="000000"/>
          <w:sz w:val="22"/>
          <w:szCs w:val="22"/>
        </w:rPr>
        <w:t>es que</w:t>
      </w:r>
      <w:r w:rsidR="00E56483" w:rsidRPr="00FA6E71">
        <w:rPr>
          <w:rFonts w:ascii="Arial" w:hAnsi="Arial" w:cs="Arial"/>
          <w:color w:val="000000"/>
          <w:sz w:val="22"/>
          <w:szCs w:val="22"/>
        </w:rPr>
        <w:t xml:space="preserve"> dentro de la </w:t>
      </w:r>
      <w:r w:rsidR="00685844" w:rsidRPr="00FA6E71">
        <w:rPr>
          <w:rFonts w:ascii="Arial" w:hAnsi="Arial" w:cs="Arial"/>
          <w:color w:val="000000"/>
          <w:sz w:val="22"/>
          <w:szCs w:val="22"/>
        </w:rPr>
        <w:t>R</w:t>
      </w:r>
      <w:r w:rsidRPr="00FA6E71">
        <w:rPr>
          <w:rFonts w:ascii="Arial" w:hAnsi="Arial" w:cs="Arial"/>
          <w:color w:val="000000"/>
          <w:sz w:val="22"/>
          <w:szCs w:val="22"/>
        </w:rPr>
        <w:t>egión</w:t>
      </w:r>
      <w:r w:rsidR="003D5314">
        <w:rPr>
          <w:rFonts w:ascii="Arial" w:hAnsi="Arial" w:cs="Arial"/>
          <w:color w:val="000000"/>
          <w:sz w:val="22"/>
          <w:szCs w:val="22"/>
        </w:rPr>
        <w:t xml:space="preserve"> del Maule</w:t>
      </w:r>
      <w:r w:rsidRPr="00FA6E71">
        <w:rPr>
          <w:rFonts w:ascii="Arial" w:hAnsi="Arial" w:cs="Arial"/>
          <w:color w:val="000000"/>
          <w:sz w:val="22"/>
          <w:szCs w:val="22"/>
        </w:rPr>
        <w:t xml:space="preserve"> se presenta</w:t>
      </w:r>
      <w:r w:rsidR="006C5C55">
        <w:rPr>
          <w:rFonts w:ascii="Arial" w:hAnsi="Arial" w:cs="Arial"/>
          <w:color w:val="000000"/>
          <w:sz w:val="22"/>
          <w:szCs w:val="22"/>
        </w:rPr>
        <w:t xml:space="preserve"> un</w:t>
      </w:r>
      <w:r w:rsidRPr="00FA6E71">
        <w:rPr>
          <w:rFonts w:ascii="Arial" w:hAnsi="Arial" w:cs="Arial"/>
          <w:color w:val="000000"/>
          <w:sz w:val="22"/>
          <w:szCs w:val="22"/>
        </w:rPr>
        <w:t xml:space="preserve"> gran número</w:t>
      </w:r>
      <w:r w:rsidR="006C5C55">
        <w:rPr>
          <w:rFonts w:ascii="Arial" w:hAnsi="Arial" w:cs="Arial"/>
          <w:color w:val="000000"/>
          <w:sz w:val="22"/>
          <w:szCs w:val="22"/>
        </w:rPr>
        <w:t xml:space="preserve"> de</w:t>
      </w:r>
      <w:r w:rsidR="00E56483" w:rsidRPr="00FA6E71">
        <w:rPr>
          <w:rFonts w:ascii="Arial" w:hAnsi="Arial" w:cs="Arial"/>
          <w:color w:val="000000"/>
          <w:sz w:val="22"/>
          <w:szCs w:val="22"/>
        </w:rPr>
        <w:t xml:space="preserve"> Hosterías, </w:t>
      </w:r>
      <w:r w:rsidRPr="00FA6E71">
        <w:rPr>
          <w:rFonts w:ascii="Arial" w:hAnsi="Arial" w:cs="Arial"/>
          <w:color w:val="000000"/>
          <w:sz w:val="22"/>
          <w:szCs w:val="22"/>
        </w:rPr>
        <w:t>superando a los existentes en</w:t>
      </w:r>
      <w:r w:rsidR="00E56483" w:rsidRPr="00FA6E71">
        <w:rPr>
          <w:rFonts w:ascii="Arial" w:hAnsi="Arial" w:cs="Arial"/>
          <w:color w:val="000000"/>
          <w:sz w:val="22"/>
          <w:szCs w:val="22"/>
        </w:rPr>
        <w:t xml:space="preserve"> </w:t>
      </w:r>
      <w:r w:rsidR="00685844" w:rsidRPr="00FA6E71">
        <w:rPr>
          <w:rFonts w:ascii="Arial" w:hAnsi="Arial" w:cs="Arial"/>
          <w:color w:val="000000"/>
          <w:sz w:val="22"/>
          <w:szCs w:val="22"/>
        </w:rPr>
        <w:t xml:space="preserve">la </w:t>
      </w:r>
      <w:r w:rsidR="00E56483" w:rsidRPr="00FA6E71">
        <w:rPr>
          <w:rFonts w:ascii="Arial" w:hAnsi="Arial" w:cs="Arial"/>
          <w:color w:val="000000"/>
          <w:sz w:val="22"/>
          <w:szCs w:val="22"/>
        </w:rPr>
        <w:t xml:space="preserve">zona costera de la </w:t>
      </w:r>
      <w:r w:rsidRPr="00FA6E71">
        <w:rPr>
          <w:rFonts w:ascii="Arial" w:hAnsi="Arial" w:cs="Arial"/>
          <w:color w:val="000000"/>
          <w:sz w:val="22"/>
          <w:szCs w:val="22"/>
        </w:rPr>
        <w:t>R</w:t>
      </w:r>
      <w:r w:rsidR="00E56483" w:rsidRPr="00FA6E71">
        <w:rPr>
          <w:rFonts w:ascii="Arial" w:hAnsi="Arial" w:cs="Arial"/>
          <w:color w:val="000000"/>
          <w:sz w:val="22"/>
          <w:szCs w:val="22"/>
        </w:rPr>
        <w:t xml:space="preserve">egión de </w:t>
      </w:r>
      <w:r w:rsidR="003D5314" w:rsidRPr="00FA6E71">
        <w:rPr>
          <w:rFonts w:ascii="Arial" w:hAnsi="Arial" w:cs="Arial"/>
          <w:color w:val="000000"/>
          <w:sz w:val="22"/>
          <w:szCs w:val="22"/>
        </w:rPr>
        <w:t>O’Higgins</w:t>
      </w:r>
      <w:r w:rsidR="00E56483" w:rsidRPr="00FA6E71">
        <w:rPr>
          <w:rFonts w:ascii="Arial" w:hAnsi="Arial" w:cs="Arial"/>
          <w:color w:val="000000"/>
          <w:sz w:val="22"/>
          <w:szCs w:val="22"/>
        </w:rPr>
        <w:t xml:space="preserve">. Este hecho se debe principalmente, a que existen recintos tipo Hosterías que cumplen con todos los requisitos para constituirse como Hoteles, pero que </w:t>
      </w:r>
      <w:r w:rsidR="006C5C55">
        <w:rPr>
          <w:rFonts w:ascii="Arial" w:hAnsi="Arial" w:cs="Arial"/>
          <w:color w:val="000000"/>
          <w:sz w:val="22"/>
          <w:szCs w:val="22"/>
        </w:rPr>
        <w:t xml:space="preserve">sin embargo, </w:t>
      </w:r>
      <w:r w:rsidR="00E56483" w:rsidRPr="00FA6E71">
        <w:rPr>
          <w:rFonts w:ascii="Arial" w:hAnsi="Arial" w:cs="Arial"/>
          <w:color w:val="000000"/>
          <w:sz w:val="22"/>
          <w:szCs w:val="22"/>
        </w:rPr>
        <w:t xml:space="preserve">no </w:t>
      </w:r>
      <w:r w:rsidR="00A34555">
        <w:rPr>
          <w:rFonts w:ascii="Arial" w:hAnsi="Arial" w:cs="Arial"/>
          <w:color w:val="000000"/>
          <w:sz w:val="22"/>
          <w:szCs w:val="22"/>
        </w:rPr>
        <w:t xml:space="preserve">quieren optar por la categoría de </w:t>
      </w:r>
      <w:r w:rsidR="00E56483" w:rsidRPr="00FA6E71">
        <w:rPr>
          <w:rFonts w:ascii="Arial" w:hAnsi="Arial" w:cs="Arial"/>
          <w:color w:val="000000"/>
          <w:sz w:val="22"/>
          <w:szCs w:val="22"/>
        </w:rPr>
        <w:t>Hotel</w:t>
      </w:r>
      <w:r w:rsidR="00A34555">
        <w:rPr>
          <w:rFonts w:ascii="Arial" w:hAnsi="Arial" w:cs="Arial"/>
          <w:color w:val="000000"/>
          <w:sz w:val="22"/>
          <w:szCs w:val="22"/>
        </w:rPr>
        <w:t>,</w:t>
      </w:r>
      <w:r w:rsidR="00E56483" w:rsidRPr="00FA6E71">
        <w:rPr>
          <w:rFonts w:ascii="Arial" w:hAnsi="Arial" w:cs="Arial"/>
          <w:color w:val="000000"/>
          <w:sz w:val="22"/>
          <w:szCs w:val="22"/>
        </w:rPr>
        <w:t xml:space="preserve"> pues esta decisión</w:t>
      </w:r>
      <w:r w:rsidRPr="00FA6E71">
        <w:rPr>
          <w:rFonts w:ascii="Arial" w:hAnsi="Arial" w:cs="Arial"/>
          <w:color w:val="000000"/>
          <w:sz w:val="22"/>
          <w:szCs w:val="22"/>
        </w:rPr>
        <w:t xml:space="preserve">, dados los controles que implica, </w:t>
      </w:r>
      <w:r w:rsidR="00A34555">
        <w:rPr>
          <w:rFonts w:ascii="Arial" w:hAnsi="Arial" w:cs="Arial"/>
          <w:color w:val="000000"/>
          <w:sz w:val="22"/>
          <w:szCs w:val="22"/>
        </w:rPr>
        <w:t>eventualmente,</w:t>
      </w:r>
      <w:r w:rsidR="00E56483" w:rsidRPr="00FA6E71">
        <w:rPr>
          <w:rFonts w:ascii="Arial" w:hAnsi="Arial" w:cs="Arial"/>
          <w:color w:val="000000"/>
          <w:sz w:val="22"/>
          <w:szCs w:val="22"/>
        </w:rPr>
        <w:t xml:space="preserve"> </w:t>
      </w:r>
      <w:r w:rsidRPr="00FA6E71">
        <w:rPr>
          <w:rFonts w:ascii="Arial" w:hAnsi="Arial" w:cs="Arial"/>
          <w:color w:val="000000"/>
          <w:sz w:val="22"/>
          <w:szCs w:val="22"/>
        </w:rPr>
        <w:t xml:space="preserve">los limita </w:t>
      </w:r>
      <w:r w:rsidR="00E56483" w:rsidRPr="00FA6E71">
        <w:rPr>
          <w:rFonts w:ascii="Arial" w:hAnsi="Arial" w:cs="Arial"/>
          <w:color w:val="000000"/>
          <w:sz w:val="22"/>
          <w:szCs w:val="22"/>
        </w:rPr>
        <w:t>en su actuar. Esta limitación ocurre por el hecho de que una de las condiciones para ser Hotel, es que el servicio de restaurante debe ser s</w:t>
      </w:r>
      <w:r w:rsidRPr="00FA6E71">
        <w:rPr>
          <w:rFonts w:ascii="Arial" w:hAnsi="Arial" w:cs="Arial"/>
          <w:color w:val="000000"/>
          <w:sz w:val="22"/>
          <w:szCs w:val="22"/>
        </w:rPr>
        <w:t>ó</w:t>
      </w:r>
      <w:r w:rsidR="00E56483" w:rsidRPr="00FA6E71">
        <w:rPr>
          <w:rFonts w:ascii="Arial" w:hAnsi="Arial" w:cs="Arial"/>
          <w:color w:val="000000"/>
          <w:sz w:val="22"/>
          <w:szCs w:val="22"/>
        </w:rPr>
        <w:t>lo para los pasajeros, en cambio las hosterías pueden brindar</w:t>
      </w:r>
      <w:r w:rsidRPr="00FA6E71">
        <w:rPr>
          <w:rFonts w:ascii="Arial" w:hAnsi="Arial" w:cs="Arial"/>
          <w:color w:val="000000"/>
          <w:sz w:val="22"/>
          <w:szCs w:val="22"/>
        </w:rPr>
        <w:t xml:space="preserve"> dicho</w:t>
      </w:r>
      <w:r w:rsidR="00E56483" w:rsidRPr="00FA6E71">
        <w:rPr>
          <w:rFonts w:ascii="Arial" w:hAnsi="Arial" w:cs="Arial"/>
          <w:color w:val="000000"/>
          <w:sz w:val="22"/>
          <w:szCs w:val="22"/>
        </w:rPr>
        <w:t xml:space="preserve"> servicio a tod</w:t>
      </w:r>
      <w:r w:rsidRPr="00FA6E71">
        <w:rPr>
          <w:rFonts w:ascii="Arial" w:hAnsi="Arial" w:cs="Arial"/>
          <w:color w:val="000000"/>
          <w:sz w:val="22"/>
          <w:szCs w:val="22"/>
        </w:rPr>
        <w:t>os los visitantes</w:t>
      </w:r>
      <w:r w:rsidR="00E56483" w:rsidRPr="00FA6E71">
        <w:rPr>
          <w:rFonts w:ascii="Arial" w:hAnsi="Arial" w:cs="Arial"/>
          <w:color w:val="000000"/>
          <w:sz w:val="22"/>
          <w:szCs w:val="22"/>
        </w:rPr>
        <w:t xml:space="preserve"> que acuda</w:t>
      </w:r>
      <w:r w:rsidRPr="00FA6E71">
        <w:rPr>
          <w:rFonts w:ascii="Arial" w:hAnsi="Arial" w:cs="Arial"/>
          <w:color w:val="000000"/>
          <w:sz w:val="22"/>
          <w:szCs w:val="22"/>
        </w:rPr>
        <w:t>n</w:t>
      </w:r>
      <w:r w:rsidR="00E56483" w:rsidRPr="00FA6E71">
        <w:rPr>
          <w:rFonts w:ascii="Arial" w:hAnsi="Arial" w:cs="Arial"/>
          <w:color w:val="000000"/>
          <w:sz w:val="22"/>
          <w:szCs w:val="22"/>
        </w:rPr>
        <w:t xml:space="preserve"> a</w:t>
      </w:r>
      <w:r w:rsidRPr="00FA6E71">
        <w:rPr>
          <w:rFonts w:ascii="Arial" w:hAnsi="Arial" w:cs="Arial"/>
          <w:color w:val="000000"/>
          <w:sz w:val="22"/>
          <w:szCs w:val="22"/>
        </w:rPr>
        <w:t xml:space="preserve"> sus</w:t>
      </w:r>
      <w:r w:rsidR="00E56483" w:rsidRPr="00FA6E71">
        <w:rPr>
          <w:rFonts w:ascii="Arial" w:hAnsi="Arial" w:cs="Arial"/>
          <w:color w:val="000000"/>
          <w:sz w:val="22"/>
          <w:szCs w:val="22"/>
        </w:rPr>
        <w:t xml:space="preserve"> dependencias. </w:t>
      </w:r>
      <w:r w:rsidR="006C5C55">
        <w:rPr>
          <w:rFonts w:ascii="Arial" w:hAnsi="Arial" w:cs="Arial"/>
          <w:color w:val="000000"/>
          <w:sz w:val="22"/>
          <w:szCs w:val="22"/>
        </w:rPr>
        <w:t xml:space="preserve">A lo indicado se agrega el hecho que </w:t>
      </w:r>
      <w:r w:rsidR="00E56483" w:rsidRPr="00FA6E71">
        <w:rPr>
          <w:rFonts w:ascii="Arial" w:hAnsi="Arial" w:cs="Arial"/>
          <w:color w:val="000000"/>
          <w:sz w:val="22"/>
          <w:szCs w:val="22"/>
        </w:rPr>
        <w:t xml:space="preserve"> los sectores de </w:t>
      </w:r>
      <w:proofErr w:type="spellStart"/>
      <w:r w:rsidR="00E56483" w:rsidRPr="00FA6E71">
        <w:rPr>
          <w:rFonts w:ascii="Arial" w:hAnsi="Arial" w:cs="Arial"/>
          <w:color w:val="000000"/>
          <w:sz w:val="22"/>
          <w:szCs w:val="22"/>
        </w:rPr>
        <w:t>Iloca</w:t>
      </w:r>
      <w:proofErr w:type="spellEnd"/>
      <w:r w:rsidR="00E56483" w:rsidRPr="00FA6E71">
        <w:rPr>
          <w:rFonts w:ascii="Arial" w:hAnsi="Arial" w:cs="Arial"/>
          <w:color w:val="000000"/>
          <w:sz w:val="22"/>
          <w:szCs w:val="22"/>
        </w:rPr>
        <w:t xml:space="preserve"> y </w:t>
      </w:r>
      <w:proofErr w:type="spellStart"/>
      <w:r w:rsidR="00E56483" w:rsidRPr="00FA6E71">
        <w:rPr>
          <w:rFonts w:ascii="Arial" w:hAnsi="Arial" w:cs="Arial"/>
          <w:color w:val="000000"/>
          <w:sz w:val="22"/>
          <w:szCs w:val="22"/>
        </w:rPr>
        <w:t>Duao</w:t>
      </w:r>
      <w:proofErr w:type="spellEnd"/>
      <w:r w:rsidR="00E56483" w:rsidRPr="00FA6E71">
        <w:rPr>
          <w:rFonts w:ascii="Arial" w:hAnsi="Arial" w:cs="Arial"/>
          <w:color w:val="000000"/>
          <w:sz w:val="22"/>
          <w:szCs w:val="22"/>
        </w:rPr>
        <w:t>, ubica</w:t>
      </w:r>
      <w:r w:rsidR="00A34555">
        <w:rPr>
          <w:rFonts w:ascii="Arial" w:hAnsi="Arial" w:cs="Arial"/>
          <w:color w:val="000000"/>
          <w:sz w:val="22"/>
          <w:szCs w:val="22"/>
        </w:rPr>
        <w:t>dos</w:t>
      </w:r>
      <w:r w:rsidR="00E56483" w:rsidRPr="00FA6E71">
        <w:rPr>
          <w:rFonts w:ascii="Arial" w:hAnsi="Arial" w:cs="Arial"/>
          <w:color w:val="000000"/>
          <w:sz w:val="22"/>
          <w:szCs w:val="22"/>
        </w:rPr>
        <w:t xml:space="preserve"> en las costas de la </w:t>
      </w:r>
      <w:r w:rsidRPr="00FA6E71">
        <w:rPr>
          <w:rFonts w:ascii="Arial" w:hAnsi="Arial" w:cs="Arial"/>
          <w:color w:val="000000"/>
          <w:sz w:val="22"/>
          <w:szCs w:val="22"/>
        </w:rPr>
        <w:t>R</w:t>
      </w:r>
      <w:r w:rsidR="00E56483" w:rsidRPr="00FA6E71">
        <w:rPr>
          <w:rFonts w:ascii="Arial" w:hAnsi="Arial" w:cs="Arial"/>
          <w:color w:val="000000"/>
          <w:sz w:val="22"/>
          <w:szCs w:val="22"/>
        </w:rPr>
        <w:t>egión</w:t>
      </w:r>
      <w:r w:rsidR="003D5314">
        <w:rPr>
          <w:rFonts w:ascii="Arial" w:hAnsi="Arial" w:cs="Arial"/>
          <w:color w:val="000000"/>
          <w:sz w:val="22"/>
          <w:szCs w:val="22"/>
        </w:rPr>
        <w:t xml:space="preserve"> del Maule</w:t>
      </w:r>
      <w:r w:rsidR="006C5C55">
        <w:rPr>
          <w:rFonts w:ascii="Arial" w:hAnsi="Arial" w:cs="Arial"/>
          <w:color w:val="000000"/>
          <w:sz w:val="22"/>
          <w:szCs w:val="22"/>
        </w:rPr>
        <w:t xml:space="preserve"> </w:t>
      </w:r>
      <w:r w:rsidR="00233D1C">
        <w:rPr>
          <w:rFonts w:ascii="Arial" w:hAnsi="Arial" w:cs="Arial"/>
          <w:color w:val="000000"/>
          <w:sz w:val="22"/>
          <w:szCs w:val="22"/>
        </w:rPr>
        <w:t xml:space="preserve">reciben las visitas de turistas que viajan tan sólo </w:t>
      </w:r>
      <w:r w:rsidR="00A34555">
        <w:rPr>
          <w:rFonts w:ascii="Arial" w:hAnsi="Arial" w:cs="Arial"/>
          <w:color w:val="000000"/>
          <w:sz w:val="22"/>
          <w:szCs w:val="22"/>
        </w:rPr>
        <w:t xml:space="preserve"> 90 minutos desde Talca o</w:t>
      </w:r>
      <w:r w:rsidR="00233D1C">
        <w:rPr>
          <w:rFonts w:ascii="Arial" w:hAnsi="Arial" w:cs="Arial"/>
          <w:color w:val="000000"/>
          <w:sz w:val="22"/>
          <w:szCs w:val="22"/>
        </w:rPr>
        <w:t xml:space="preserve"> Curicó y que, </w:t>
      </w:r>
      <w:r w:rsidR="00E56483" w:rsidRPr="00FA6E71">
        <w:rPr>
          <w:rFonts w:ascii="Arial" w:hAnsi="Arial" w:cs="Arial"/>
          <w:color w:val="000000"/>
          <w:sz w:val="22"/>
          <w:szCs w:val="22"/>
        </w:rPr>
        <w:t>en ocasiones, acuden tan s</w:t>
      </w:r>
      <w:r w:rsidRPr="00FA6E71">
        <w:rPr>
          <w:rFonts w:ascii="Arial" w:hAnsi="Arial" w:cs="Arial"/>
          <w:color w:val="000000"/>
          <w:sz w:val="22"/>
          <w:szCs w:val="22"/>
        </w:rPr>
        <w:t>ó</w:t>
      </w:r>
      <w:r w:rsidR="00E56483" w:rsidRPr="00FA6E71">
        <w:rPr>
          <w:rFonts w:ascii="Arial" w:hAnsi="Arial" w:cs="Arial"/>
          <w:color w:val="000000"/>
          <w:sz w:val="22"/>
          <w:szCs w:val="22"/>
        </w:rPr>
        <w:t>lo por el día</w:t>
      </w:r>
      <w:r w:rsidR="00A34555">
        <w:rPr>
          <w:rFonts w:ascii="Arial" w:hAnsi="Arial" w:cs="Arial"/>
          <w:color w:val="000000"/>
          <w:sz w:val="22"/>
          <w:szCs w:val="22"/>
        </w:rPr>
        <w:t xml:space="preserve">, ya sea por simple esparcimiento o </w:t>
      </w:r>
      <w:r w:rsidR="00E56483" w:rsidRPr="00FA6E71">
        <w:rPr>
          <w:rFonts w:ascii="Arial" w:hAnsi="Arial" w:cs="Arial"/>
          <w:color w:val="000000"/>
          <w:sz w:val="22"/>
          <w:szCs w:val="22"/>
        </w:rPr>
        <w:t>para degustar las exquisiteces que brinda el mar</w:t>
      </w:r>
      <w:r w:rsidR="00A34555">
        <w:rPr>
          <w:rFonts w:ascii="Arial" w:hAnsi="Arial" w:cs="Arial"/>
          <w:color w:val="000000"/>
          <w:sz w:val="22"/>
          <w:szCs w:val="22"/>
        </w:rPr>
        <w:t>. Estos c</w:t>
      </w:r>
      <w:r w:rsidRPr="00FA6E71">
        <w:rPr>
          <w:rFonts w:ascii="Arial" w:hAnsi="Arial" w:cs="Arial"/>
          <w:color w:val="000000"/>
          <w:sz w:val="22"/>
          <w:szCs w:val="22"/>
        </w:rPr>
        <w:t>omportamientos confirman el hecho de que la zona</w:t>
      </w:r>
      <w:r w:rsidR="003D5314">
        <w:rPr>
          <w:rFonts w:ascii="Arial" w:hAnsi="Arial" w:cs="Arial"/>
          <w:color w:val="000000"/>
          <w:sz w:val="22"/>
          <w:szCs w:val="22"/>
        </w:rPr>
        <w:t xml:space="preserve"> coste</w:t>
      </w:r>
      <w:r w:rsidRPr="00FA6E71">
        <w:rPr>
          <w:rFonts w:ascii="Arial" w:hAnsi="Arial" w:cs="Arial"/>
          <w:color w:val="000000"/>
          <w:sz w:val="22"/>
          <w:szCs w:val="22"/>
        </w:rPr>
        <w:t>ra</w:t>
      </w:r>
      <w:r w:rsidR="00E56483" w:rsidRPr="00FA6E71">
        <w:rPr>
          <w:rFonts w:ascii="Arial" w:hAnsi="Arial" w:cs="Arial"/>
          <w:color w:val="000000"/>
          <w:sz w:val="22"/>
          <w:szCs w:val="22"/>
        </w:rPr>
        <w:t xml:space="preserve"> </w:t>
      </w:r>
      <w:r w:rsidRPr="00FA6E71">
        <w:rPr>
          <w:rFonts w:ascii="Arial" w:hAnsi="Arial" w:cs="Arial"/>
          <w:color w:val="000000"/>
          <w:sz w:val="22"/>
          <w:szCs w:val="22"/>
        </w:rPr>
        <w:t>es</w:t>
      </w:r>
      <w:r w:rsidR="003D5314">
        <w:rPr>
          <w:rFonts w:ascii="Arial" w:hAnsi="Arial" w:cs="Arial"/>
          <w:color w:val="000000"/>
          <w:sz w:val="22"/>
          <w:szCs w:val="22"/>
        </w:rPr>
        <w:t xml:space="preserve"> abundante</w:t>
      </w:r>
      <w:r w:rsidR="00E56483" w:rsidRPr="00FA6E71">
        <w:rPr>
          <w:rFonts w:ascii="Arial" w:hAnsi="Arial" w:cs="Arial"/>
          <w:color w:val="000000"/>
          <w:sz w:val="22"/>
          <w:szCs w:val="22"/>
        </w:rPr>
        <w:t xml:space="preserve"> </w:t>
      </w:r>
      <w:r w:rsidRPr="00FA6E71">
        <w:rPr>
          <w:rFonts w:ascii="Arial" w:hAnsi="Arial" w:cs="Arial"/>
          <w:color w:val="000000"/>
          <w:sz w:val="22"/>
          <w:szCs w:val="22"/>
        </w:rPr>
        <w:t>en</w:t>
      </w:r>
      <w:r w:rsidR="00E56483" w:rsidRPr="00FA6E71">
        <w:rPr>
          <w:rFonts w:ascii="Arial" w:hAnsi="Arial" w:cs="Arial"/>
          <w:color w:val="000000"/>
          <w:sz w:val="22"/>
          <w:szCs w:val="22"/>
        </w:rPr>
        <w:t xml:space="preserve"> </w:t>
      </w:r>
      <w:r w:rsidR="003D5314">
        <w:rPr>
          <w:rFonts w:ascii="Arial" w:hAnsi="Arial" w:cs="Arial"/>
          <w:color w:val="000000"/>
          <w:sz w:val="22"/>
          <w:szCs w:val="22"/>
        </w:rPr>
        <w:t>alimentos</w:t>
      </w:r>
      <w:r w:rsidR="00E56483" w:rsidRPr="00FA6E71">
        <w:rPr>
          <w:rFonts w:ascii="Arial" w:hAnsi="Arial" w:cs="Arial"/>
          <w:color w:val="000000"/>
          <w:sz w:val="22"/>
          <w:szCs w:val="22"/>
        </w:rPr>
        <w:t xml:space="preserve"> marinos, fomenta</w:t>
      </w:r>
      <w:r w:rsidRPr="00FA6E71">
        <w:rPr>
          <w:rFonts w:ascii="Arial" w:hAnsi="Arial" w:cs="Arial"/>
          <w:color w:val="000000"/>
          <w:sz w:val="22"/>
          <w:szCs w:val="22"/>
        </w:rPr>
        <w:t>ndo</w:t>
      </w:r>
      <w:r w:rsidR="00E56483" w:rsidRPr="00FA6E71">
        <w:rPr>
          <w:rFonts w:ascii="Arial" w:hAnsi="Arial" w:cs="Arial"/>
          <w:color w:val="000000"/>
          <w:sz w:val="22"/>
          <w:szCs w:val="22"/>
        </w:rPr>
        <w:t xml:space="preserve"> el sector gastronómico (SERNATUR, 2006).</w:t>
      </w:r>
    </w:p>
    <w:p w:rsidR="00FD42C0" w:rsidRPr="00FA6E71" w:rsidRDefault="00FD42C0" w:rsidP="004F2693">
      <w:pPr>
        <w:jc w:val="both"/>
        <w:rPr>
          <w:rFonts w:ascii="Arial" w:hAnsi="Arial" w:cs="Arial"/>
          <w:color w:val="000000"/>
          <w:sz w:val="22"/>
          <w:szCs w:val="22"/>
        </w:rPr>
      </w:pPr>
    </w:p>
    <w:p w:rsidR="00E56483" w:rsidRPr="00FA6E71" w:rsidRDefault="00E56483" w:rsidP="004F2693">
      <w:pPr>
        <w:jc w:val="both"/>
        <w:rPr>
          <w:rFonts w:ascii="Arial" w:hAnsi="Arial" w:cs="Arial"/>
          <w:color w:val="000000"/>
          <w:sz w:val="22"/>
          <w:szCs w:val="22"/>
        </w:rPr>
      </w:pPr>
      <w:r w:rsidRPr="00FA6E71">
        <w:rPr>
          <w:rFonts w:ascii="Arial" w:hAnsi="Arial" w:cs="Arial"/>
          <w:color w:val="000000"/>
          <w:sz w:val="22"/>
          <w:szCs w:val="22"/>
        </w:rPr>
        <w:t xml:space="preserve">Una tercera categoría de establecimientos dedicados a brindar </w:t>
      </w:r>
      <w:r w:rsidR="00685844" w:rsidRPr="00FA6E71">
        <w:rPr>
          <w:rFonts w:ascii="Arial" w:hAnsi="Arial" w:cs="Arial"/>
          <w:color w:val="000000"/>
          <w:sz w:val="22"/>
          <w:szCs w:val="22"/>
        </w:rPr>
        <w:t>alojamiento turístico; son las Residenciales y H</w:t>
      </w:r>
      <w:r w:rsidRPr="00FA6E71">
        <w:rPr>
          <w:rFonts w:ascii="Arial" w:hAnsi="Arial" w:cs="Arial"/>
          <w:color w:val="000000"/>
          <w:sz w:val="22"/>
          <w:szCs w:val="22"/>
        </w:rPr>
        <w:t>ostales</w:t>
      </w:r>
      <w:r w:rsidR="00685844" w:rsidRPr="00FA6E71">
        <w:rPr>
          <w:rFonts w:ascii="Arial" w:hAnsi="Arial" w:cs="Arial"/>
          <w:color w:val="000000"/>
          <w:sz w:val="22"/>
          <w:szCs w:val="22"/>
        </w:rPr>
        <w:t xml:space="preserve"> (Gráfico 4</w:t>
      </w:r>
      <w:r w:rsidR="00CC4324">
        <w:rPr>
          <w:rFonts w:ascii="Arial" w:hAnsi="Arial" w:cs="Arial"/>
          <w:color w:val="000000"/>
          <w:sz w:val="22"/>
          <w:szCs w:val="22"/>
        </w:rPr>
        <w:t xml:space="preserve">, </w:t>
      </w:r>
      <w:r w:rsidR="00CC4324" w:rsidRPr="00FA6E71">
        <w:rPr>
          <w:rFonts w:ascii="Arial" w:hAnsi="Arial" w:cs="Arial"/>
          <w:color w:val="000000"/>
          <w:sz w:val="22"/>
          <w:szCs w:val="22"/>
        </w:rPr>
        <w:t xml:space="preserve">cuadrante </w:t>
      </w:r>
      <w:r w:rsidR="00CC4324">
        <w:rPr>
          <w:rFonts w:ascii="Arial" w:hAnsi="Arial" w:cs="Arial"/>
          <w:color w:val="000000"/>
          <w:sz w:val="22"/>
          <w:szCs w:val="22"/>
        </w:rPr>
        <w:t>central</w:t>
      </w:r>
      <w:r w:rsidR="00685844" w:rsidRPr="00FA6E71">
        <w:rPr>
          <w:rFonts w:ascii="Arial" w:hAnsi="Arial" w:cs="Arial"/>
          <w:color w:val="000000"/>
          <w:sz w:val="22"/>
          <w:szCs w:val="22"/>
        </w:rPr>
        <w:t>)</w:t>
      </w:r>
      <w:r w:rsidRPr="00FA6E71">
        <w:rPr>
          <w:rFonts w:ascii="Arial" w:hAnsi="Arial" w:cs="Arial"/>
          <w:color w:val="000000"/>
          <w:sz w:val="22"/>
          <w:szCs w:val="22"/>
        </w:rPr>
        <w:t xml:space="preserve">, </w:t>
      </w:r>
      <w:r w:rsidR="00FD42C0" w:rsidRPr="00FA6E71">
        <w:rPr>
          <w:rFonts w:ascii="Arial" w:hAnsi="Arial" w:cs="Arial"/>
          <w:color w:val="000000"/>
          <w:sz w:val="22"/>
          <w:szCs w:val="22"/>
        </w:rPr>
        <w:t>e</w:t>
      </w:r>
      <w:r w:rsidRPr="00FA6E71">
        <w:rPr>
          <w:rFonts w:ascii="Arial" w:hAnsi="Arial" w:cs="Arial"/>
          <w:color w:val="000000"/>
          <w:sz w:val="22"/>
          <w:szCs w:val="22"/>
        </w:rPr>
        <w:t xml:space="preserve">stablecimientos </w:t>
      </w:r>
      <w:r w:rsidR="00FD42C0" w:rsidRPr="00FA6E71">
        <w:rPr>
          <w:rFonts w:ascii="Arial" w:hAnsi="Arial" w:cs="Arial"/>
          <w:color w:val="000000"/>
          <w:sz w:val="22"/>
          <w:szCs w:val="22"/>
        </w:rPr>
        <w:t xml:space="preserve">que </w:t>
      </w:r>
      <w:r w:rsidRPr="00FA6E71">
        <w:rPr>
          <w:rFonts w:ascii="Arial" w:hAnsi="Arial" w:cs="Arial"/>
          <w:color w:val="000000"/>
          <w:sz w:val="22"/>
          <w:szCs w:val="22"/>
        </w:rPr>
        <w:t xml:space="preserve">presentan </w:t>
      </w:r>
      <w:r w:rsidR="00FD42C0" w:rsidRPr="00FA6E71">
        <w:rPr>
          <w:rFonts w:ascii="Arial" w:hAnsi="Arial" w:cs="Arial"/>
          <w:color w:val="000000"/>
          <w:sz w:val="22"/>
          <w:szCs w:val="22"/>
        </w:rPr>
        <w:t>importantes</w:t>
      </w:r>
      <w:r w:rsidRPr="00FA6E71">
        <w:rPr>
          <w:rFonts w:ascii="Arial" w:hAnsi="Arial" w:cs="Arial"/>
          <w:color w:val="000000"/>
          <w:sz w:val="22"/>
          <w:szCs w:val="22"/>
        </w:rPr>
        <w:t xml:space="preserve"> similitud</w:t>
      </w:r>
      <w:r w:rsidR="00FD42C0" w:rsidRPr="00FA6E71">
        <w:rPr>
          <w:rFonts w:ascii="Arial" w:hAnsi="Arial" w:cs="Arial"/>
          <w:color w:val="000000"/>
          <w:sz w:val="22"/>
          <w:szCs w:val="22"/>
        </w:rPr>
        <w:t>es</w:t>
      </w:r>
      <w:r w:rsidRPr="00FA6E71">
        <w:rPr>
          <w:rFonts w:ascii="Arial" w:hAnsi="Arial" w:cs="Arial"/>
          <w:color w:val="000000"/>
          <w:sz w:val="22"/>
          <w:szCs w:val="22"/>
        </w:rPr>
        <w:t xml:space="preserve"> en cuanto a los requisitos para conformarse como tal</w:t>
      </w:r>
      <w:r w:rsidR="00FD42C0" w:rsidRPr="00FA6E71">
        <w:rPr>
          <w:rFonts w:ascii="Arial" w:hAnsi="Arial" w:cs="Arial"/>
          <w:color w:val="000000"/>
          <w:sz w:val="22"/>
          <w:szCs w:val="22"/>
        </w:rPr>
        <w:t>es</w:t>
      </w:r>
      <w:r w:rsidRPr="00FA6E71">
        <w:rPr>
          <w:rFonts w:ascii="Arial" w:hAnsi="Arial" w:cs="Arial"/>
          <w:color w:val="000000"/>
          <w:sz w:val="22"/>
          <w:szCs w:val="22"/>
        </w:rPr>
        <w:t xml:space="preserve">, razón </w:t>
      </w:r>
      <w:r w:rsidR="00FD42C0" w:rsidRPr="00FA6E71">
        <w:rPr>
          <w:rFonts w:ascii="Arial" w:hAnsi="Arial" w:cs="Arial"/>
          <w:color w:val="000000"/>
          <w:sz w:val="22"/>
          <w:szCs w:val="22"/>
        </w:rPr>
        <w:t xml:space="preserve">por la cual </w:t>
      </w:r>
      <w:r w:rsidRPr="00FA6E71">
        <w:rPr>
          <w:rFonts w:ascii="Arial" w:hAnsi="Arial" w:cs="Arial"/>
          <w:color w:val="000000"/>
          <w:sz w:val="22"/>
          <w:szCs w:val="22"/>
        </w:rPr>
        <w:t xml:space="preserve">se analizan </w:t>
      </w:r>
      <w:r w:rsidR="00FD42C0" w:rsidRPr="00FA6E71">
        <w:rPr>
          <w:rFonts w:ascii="Arial" w:hAnsi="Arial" w:cs="Arial"/>
          <w:color w:val="000000"/>
          <w:sz w:val="22"/>
          <w:szCs w:val="22"/>
        </w:rPr>
        <w:t>en con</w:t>
      </w:r>
      <w:r w:rsidRPr="00FA6E71">
        <w:rPr>
          <w:rFonts w:ascii="Arial" w:hAnsi="Arial" w:cs="Arial"/>
          <w:color w:val="000000"/>
          <w:sz w:val="22"/>
          <w:szCs w:val="22"/>
        </w:rPr>
        <w:t>junto.</w:t>
      </w:r>
    </w:p>
    <w:p w:rsidR="00FD42C0" w:rsidRPr="00FA6E71" w:rsidRDefault="00FD42C0" w:rsidP="004F2693">
      <w:pPr>
        <w:jc w:val="both"/>
        <w:rPr>
          <w:rFonts w:ascii="Arial" w:hAnsi="Arial" w:cs="Arial"/>
          <w:color w:val="000000"/>
          <w:sz w:val="22"/>
          <w:szCs w:val="22"/>
        </w:rPr>
      </w:pPr>
    </w:p>
    <w:p w:rsidR="00E56483" w:rsidRPr="00FA6E71" w:rsidRDefault="00E56483" w:rsidP="004F2693">
      <w:pPr>
        <w:jc w:val="center"/>
        <w:rPr>
          <w:rFonts w:ascii="Arial" w:hAnsi="Arial" w:cs="Arial"/>
          <w:color w:val="000000"/>
          <w:sz w:val="22"/>
          <w:szCs w:val="22"/>
        </w:rPr>
      </w:pPr>
      <w:r w:rsidRPr="00FA6E71">
        <w:rPr>
          <w:rFonts w:ascii="Arial" w:hAnsi="Arial" w:cs="Arial"/>
          <w:b/>
          <w:color w:val="000000"/>
          <w:sz w:val="22"/>
          <w:szCs w:val="22"/>
        </w:rPr>
        <w:t xml:space="preserve">Grafico </w:t>
      </w:r>
      <w:r w:rsidR="00685844" w:rsidRPr="00FA6E71">
        <w:rPr>
          <w:rFonts w:ascii="Arial" w:hAnsi="Arial" w:cs="Arial"/>
          <w:b/>
          <w:color w:val="000000"/>
          <w:sz w:val="22"/>
          <w:szCs w:val="22"/>
        </w:rPr>
        <w:t>4</w:t>
      </w:r>
      <w:r w:rsidRPr="00FA6E71">
        <w:rPr>
          <w:rFonts w:ascii="Arial" w:hAnsi="Arial" w:cs="Arial"/>
          <w:b/>
          <w:color w:val="000000"/>
          <w:sz w:val="22"/>
          <w:szCs w:val="22"/>
        </w:rPr>
        <w:t>:</w:t>
      </w:r>
      <w:r w:rsidRPr="00FA6E71">
        <w:rPr>
          <w:rFonts w:ascii="Arial" w:hAnsi="Arial" w:cs="Arial"/>
          <w:color w:val="000000"/>
          <w:sz w:val="22"/>
          <w:szCs w:val="22"/>
        </w:rPr>
        <w:t xml:space="preserve"> Matriz Atractivo-Competitividad, Hostales o Residenciales</w:t>
      </w:r>
    </w:p>
    <w:p w:rsidR="00E56483" w:rsidRPr="00FA6E71" w:rsidRDefault="00D44623" w:rsidP="004F2693">
      <w:pPr>
        <w:jc w:val="center"/>
        <w:rPr>
          <w:rFonts w:ascii="Arial" w:hAnsi="Arial" w:cs="Arial"/>
          <w:color w:val="000000"/>
          <w:sz w:val="22"/>
          <w:szCs w:val="22"/>
        </w:rPr>
      </w:pPr>
      <w:r>
        <w:rPr>
          <w:rFonts w:ascii="Arial" w:hAnsi="Arial" w:cs="Arial"/>
          <w:noProof/>
          <w:color w:val="000000"/>
          <w:sz w:val="22"/>
          <w:szCs w:val="22"/>
        </w:rPr>
        <w:pict>
          <v:oval id="_x0000_s1050" style="position:absolute;left:0;text-align:left;margin-left:90.8pt;margin-top:37.05pt;width:24.6pt;height:25.95pt;z-index:251664896" filled="f" strokecolor="#c0504d [3205]"/>
        </w:pict>
      </w:r>
      <w:r>
        <w:rPr>
          <w:rFonts w:ascii="Arial" w:hAnsi="Arial" w:cs="Arial"/>
          <w:noProof/>
          <w:color w:val="000000"/>
          <w:sz w:val="22"/>
          <w:szCs w:val="22"/>
        </w:rPr>
        <w:pict>
          <v:oval id="_x0000_s1039" style="position:absolute;left:0;text-align:left;margin-left:153.4pt;margin-top:59.55pt;width:126.75pt;height:56.45pt;z-index:251660800" filled="f" strokecolor="#c0504d [3205]"/>
        </w:pict>
      </w:r>
      <w:r w:rsidR="00217995">
        <w:rPr>
          <w:rFonts w:ascii="Arial" w:hAnsi="Arial" w:cs="Arial"/>
          <w:noProof/>
          <w:color w:val="000000"/>
          <w:sz w:val="22"/>
          <w:szCs w:val="22"/>
        </w:rPr>
        <w:drawing>
          <wp:inline distT="0" distB="0" distL="0" distR="0">
            <wp:extent cx="5331232" cy="1916582"/>
            <wp:effectExtent l="19050" t="0" r="2768" b="0"/>
            <wp:docPr id="15"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31" cstate="print">
                      <a:lum contrast="-20000"/>
                    </a:blip>
                    <a:srcRect/>
                    <a:stretch>
                      <a:fillRect/>
                    </a:stretch>
                  </pic:blipFill>
                  <pic:spPr bwMode="auto">
                    <a:xfrm>
                      <a:off x="0" y="0"/>
                      <a:ext cx="5335019" cy="1917943"/>
                    </a:xfrm>
                    <a:prstGeom prst="rect">
                      <a:avLst/>
                    </a:prstGeom>
                    <a:noFill/>
                    <a:ln w="9525">
                      <a:noFill/>
                      <a:miter lim="800000"/>
                      <a:headEnd/>
                      <a:tailEnd/>
                    </a:ln>
                  </pic:spPr>
                </pic:pic>
              </a:graphicData>
            </a:graphic>
          </wp:inline>
        </w:drawing>
      </w:r>
    </w:p>
    <w:p w:rsidR="00E56483" w:rsidRPr="00FA6E71" w:rsidRDefault="00E56483" w:rsidP="004F2693">
      <w:pPr>
        <w:jc w:val="center"/>
        <w:rPr>
          <w:rFonts w:ascii="Arial" w:hAnsi="Arial" w:cs="Arial"/>
          <w:color w:val="000000"/>
          <w:sz w:val="18"/>
          <w:szCs w:val="18"/>
        </w:rPr>
      </w:pPr>
      <w:r w:rsidRPr="00FA6E71">
        <w:rPr>
          <w:rFonts w:ascii="Arial" w:hAnsi="Arial" w:cs="Arial"/>
          <w:b/>
          <w:color w:val="000000"/>
          <w:sz w:val="18"/>
          <w:szCs w:val="18"/>
          <w:lang w:val="es-CL"/>
        </w:rPr>
        <w:t>Fuente:</w:t>
      </w:r>
      <w:r w:rsidRPr="00FA6E71">
        <w:rPr>
          <w:rFonts w:ascii="Arial" w:hAnsi="Arial" w:cs="Arial"/>
          <w:color w:val="000000"/>
          <w:sz w:val="18"/>
          <w:szCs w:val="18"/>
          <w:lang w:val="es-CL"/>
        </w:rPr>
        <w:t xml:space="preserve"> Elaboración propia, basado en </w:t>
      </w:r>
      <w:proofErr w:type="spellStart"/>
      <w:r w:rsidRPr="00FA6E71">
        <w:rPr>
          <w:rFonts w:ascii="Arial" w:hAnsi="Arial" w:cs="Arial"/>
          <w:color w:val="000000"/>
          <w:sz w:val="18"/>
          <w:szCs w:val="18"/>
          <w:lang w:val="es-CL"/>
        </w:rPr>
        <w:t>Hax</w:t>
      </w:r>
      <w:proofErr w:type="spellEnd"/>
      <w:r w:rsidRPr="00FA6E71">
        <w:rPr>
          <w:rFonts w:ascii="Arial" w:hAnsi="Arial" w:cs="Arial"/>
          <w:color w:val="000000"/>
          <w:sz w:val="18"/>
          <w:szCs w:val="18"/>
          <w:lang w:val="es-CL"/>
        </w:rPr>
        <w:t xml:space="preserve"> y </w:t>
      </w:r>
      <w:proofErr w:type="spellStart"/>
      <w:r w:rsidRPr="00FA6E71">
        <w:rPr>
          <w:rFonts w:ascii="Arial" w:hAnsi="Arial" w:cs="Arial"/>
          <w:color w:val="000000"/>
          <w:sz w:val="18"/>
          <w:szCs w:val="18"/>
          <w:lang w:val="es-CL"/>
        </w:rPr>
        <w:t>Majluf</w:t>
      </w:r>
      <w:proofErr w:type="spellEnd"/>
      <w:r w:rsidRPr="00FA6E71">
        <w:rPr>
          <w:rFonts w:ascii="Arial" w:hAnsi="Arial" w:cs="Arial"/>
          <w:color w:val="000000"/>
          <w:sz w:val="18"/>
          <w:szCs w:val="18"/>
          <w:lang w:val="es-CL"/>
        </w:rPr>
        <w:t xml:space="preserve">. </w:t>
      </w:r>
      <w:r w:rsidRPr="00FA6E71">
        <w:rPr>
          <w:rFonts w:ascii="Arial" w:hAnsi="Arial" w:cs="Arial"/>
          <w:color w:val="000000"/>
          <w:sz w:val="18"/>
          <w:szCs w:val="18"/>
        </w:rPr>
        <w:t>1995</w:t>
      </w:r>
    </w:p>
    <w:p w:rsidR="00E56483" w:rsidRPr="00FA6E71" w:rsidRDefault="00E56483" w:rsidP="004F2693">
      <w:pPr>
        <w:jc w:val="center"/>
        <w:rPr>
          <w:rFonts w:ascii="Arial" w:hAnsi="Arial" w:cs="Arial"/>
          <w:color w:val="000000"/>
          <w:sz w:val="22"/>
          <w:szCs w:val="22"/>
        </w:rPr>
      </w:pPr>
    </w:p>
    <w:p w:rsidR="00FD42C0" w:rsidRPr="00FA6E71" w:rsidRDefault="00E56483" w:rsidP="004F2693">
      <w:pPr>
        <w:jc w:val="both"/>
        <w:rPr>
          <w:rFonts w:ascii="Arial" w:hAnsi="Arial" w:cs="Arial"/>
          <w:color w:val="000000"/>
          <w:sz w:val="22"/>
          <w:szCs w:val="22"/>
        </w:rPr>
      </w:pPr>
      <w:r w:rsidRPr="00FA6E71">
        <w:rPr>
          <w:rFonts w:ascii="Arial" w:hAnsi="Arial" w:cs="Arial"/>
          <w:color w:val="000000"/>
          <w:sz w:val="22"/>
          <w:szCs w:val="22"/>
        </w:rPr>
        <w:t xml:space="preserve">La investigación arrojó que estos recintos se sitúan en su mayoría al centro de la matriz, esto quiere decir que dichos establecimientos </w:t>
      </w:r>
      <w:r w:rsidR="00233D1C">
        <w:rPr>
          <w:rFonts w:ascii="Arial" w:hAnsi="Arial" w:cs="Arial"/>
          <w:color w:val="000000"/>
          <w:sz w:val="22"/>
          <w:szCs w:val="22"/>
        </w:rPr>
        <w:t xml:space="preserve">perciben </w:t>
      </w:r>
      <w:r w:rsidRPr="00FA6E71">
        <w:rPr>
          <w:rFonts w:ascii="Arial" w:hAnsi="Arial" w:cs="Arial"/>
          <w:color w:val="000000"/>
          <w:sz w:val="22"/>
          <w:szCs w:val="22"/>
        </w:rPr>
        <w:t>que el mercado de</w:t>
      </w:r>
      <w:r w:rsidR="00233D1C">
        <w:rPr>
          <w:rFonts w:ascii="Arial" w:hAnsi="Arial" w:cs="Arial"/>
          <w:color w:val="000000"/>
          <w:sz w:val="22"/>
          <w:szCs w:val="22"/>
        </w:rPr>
        <w:t xml:space="preserve"> </w:t>
      </w:r>
      <w:r w:rsidRPr="00FA6E71">
        <w:rPr>
          <w:rFonts w:ascii="Arial" w:hAnsi="Arial" w:cs="Arial"/>
          <w:color w:val="000000"/>
          <w:sz w:val="22"/>
          <w:szCs w:val="22"/>
        </w:rPr>
        <w:t>alojamientos turístico</w:t>
      </w:r>
      <w:r w:rsidR="00233D1C">
        <w:rPr>
          <w:rFonts w:ascii="Arial" w:hAnsi="Arial" w:cs="Arial"/>
          <w:color w:val="000000"/>
          <w:sz w:val="22"/>
          <w:szCs w:val="22"/>
        </w:rPr>
        <w:t>s</w:t>
      </w:r>
      <w:r w:rsidRPr="00FA6E71">
        <w:rPr>
          <w:rFonts w:ascii="Arial" w:hAnsi="Arial" w:cs="Arial"/>
          <w:color w:val="000000"/>
          <w:sz w:val="22"/>
          <w:szCs w:val="22"/>
        </w:rPr>
        <w:t xml:space="preserve"> </w:t>
      </w:r>
      <w:r w:rsidR="00233D1C">
        <w:rPr>
          <w:rFonts w:ascii="Arial" w:hAnsi="Arial" w:cs="Arial"/>
          <w:color w:val="000000"/>
          <w:sz w:val="22"/>
          <w:szCs w:val="22"/>
        </w:rPr>
        <w:t>los ubica en una posición inter</w:t>
      </w:r>
      <w:r w:rsidRPr="00FA6E71">
        <w:rPr>
          <w:rFonts w:ascii="Arial" w:hAnsi="Arial" w:cs="Arial"/>
          <w:color w:val="000000"/>
          <w:sz w:val="22"/>
          <w:szCs w:val="22"/>
        </w:rPr>
        <w:t xml:space="preserve"> media</w:t>
      </w:r>
      <w:r w:rsidR="00233D1C">
        <w:rPr>
          <w:rFonts w:ascii="Arial" w:hAnsi="Arial" w:cs="Arial"/>
          <w:color w:val="000000"/>
          <w:sz w:val="22"/>
          <w:szCs w:val="22"/>
        </w:rPr>
        <w:t xml:space="preserve"> con grados de </w:t>
      </w:r>
      <w:proofErr w:type="spellStart"/>
      <w:r w:rsidR="00233D1C">
        <w:rPr>
          <w:rFonts w:ascii="Arial" w:hAnsi="Arial" w:cs="Arial"/>
          <w:color w:val="000000"/>
          <w:sz w:val="22"/>
          <w:szCs w:val="22"/>
        </w:rPr>
        <w:t>atractividad</w:t>
      </w:r>
      <w:proofErr w:type="spellEnd"/>
      <w:r w:rsidR="00233D1C">
        <w:rPr>
          <w:rFonts w:ascii="Arial" w:hAnsi="Arial" w:cs="Arial"/>
          <w:color w:val="000000"/>
          <w:sz w:val="22"/>
          <w:szCs w:val="22"/>
        </w:rPr>
        <w:t xml:space="preserve"> bastante discreta. Esta posición relativa</w:t>
      </w:r>
      <w:r w:rsidRPr="00FA6E71">
        <w:rPr>
          <w:rFonts w:ascii="Arial" w:hAnsi="Arial" w:cs="Arial"/>
          <w:color w:val="000000"/>
          <w:sz w:val="22"/>
          <w:szCs w:val="22"/>
        </w:rPr>
        <w:t xml:space="preserve">, </w:t>
      </w:r>
      <w:r w:rsidR="00233D1C">
        <w:rPr>
          <w:rFonts w:ascii="Arial" w:hAnsi="Arial" w:cs="Arial"/>
          <w:color w:val="000000"/>
          <w:sz w:val="22"/>
          <w:szCs w:val="22"/>
        </w:rPr>
        <w:t xml:space="preserve">de medio camino, </w:t>
      </w:r>
      <w:r w:rsidRPr="00FA6E71">
        <w:rPr>
          <w:rFonts w:ascii="Arial" w:hAnsi="Arial" w:cs="Arial"/>
          <w:color w:val="000000"/>
          <w:sz w:val="22"/>
          <w:szCs w:val="22"/>
        </w:rPr>
        <w:t>p</w:t>
      </w:r>
      <w:r w:rsidR="00233D1C">
        <w:rPr>
          <w:rFonts w:ascii="Arial" w:hAnsi="Arial" w:cs="Arial"/>
          <w:color w:val="000000"/>
          <w:sz w:val="22"/>
          <w:szCs w:val="22"/>
        </w:rPr>
        <w:t xml:space="preserve">odría </w:t>
      </w:r>
      <w:r w:rsidRPr="00FA6E71">
        <w:rPr>
          <w:rFonts w:ascii="Arial" w:hAnsi="Arial" w:cs="Arial"/>
          <w:color w:val="000000"/>
          <w:sz w:val="22"/>
          <w:szCs w:val="22"/>
        </w:rPr>
        <w:t>ser m</w:t>
      </w:r>
      <w:r w:rsidR="00FD42C0" w:rsidRPr="00FA6E71">
        <w:rPr>
          <w:rFonts w:ascii="Arial" w:hAnsi="Arial" w:cs="Arial"/>
          <w:color w:val="000000"/>
          <w:sz w:val="22"/>
          <w:szCs w:val="22"/>
        </w:rPr>
        <w:t>á</w:t>
      </w:r>
      <w:r w:rsidRPr="00FA6E71">
        <w:rPr>
          <w:rFonts w:ascii="Arial" w:hAnsi="Arial" w:cs="Arial"/>
          <w:color w:val="000000"/>
          <w:sz w:val="22"/>
          <w:szCs w:val="22"/>
        </w:rPr>
        <w:t xml:space="preserve">s explotada si </w:t>
      </w:r>
      <w:r w:rsidR="00233D1C">
        <w:rPr>
          <w:rFonts w:ascii="Arial" w:hAnsi="Arial" w:cs="Arial"/>
          <w:color w:val="000000"/>
          <w:sz w:val="22"/>
          <w:szCs w:val="22"/>
        </w:rPr>
        <w:t xml:space="preserve">los empresarios que las sostienen mejoran su </w:t>
      </w:r>
      <w:r w:rsidRPr="00FA6E71">
        <w:rPr>
          <w:rFonts w:ascii="Arial" w:hAnsi="Arial" w:cs="Arial"/>
          <w:color w:val="000000"/>
          <w:sz w:val="22"/>
          <w:szCs w:val="22"/>
        </w:rPr>
        <w:t xml:space="preserve">gestión y </w:t>
      </w:r>
      <w:r w:rsidR="00233D1C">
        <w:rPr>
          <w:rFonts w:ascii="Arial" w:hAnsi="Arial" w:cs="Arial"/>
          <w:color w:val="000000"/>
          <w:sz w:val="22"/>
          <w:szCs w:val="22"/>
        </w:rPr>
        <w:t xml:space="preserve">reciben orientaciones más adecuadas </w:t>
      </w:r>
      <w:r w:rsidRPr="00FA6E71">
        <w:rPr>
          <w:rFonts w:ascii="Arial" w:hAnsi="Arial" w:cs="Arial"/>
          <w:color w:val="000000"/>
          <w:sz w:val="22"/>
          <w:szCs w:val="22"/>
        </w:rPr>
        <w:t>de las autoridades gubernamentales</w:t>
      </w:r>
      <w:r w:rsidR="00233D1C">
        <w:rPr>
          <w:rFonts w:ascii="Arial" w:hAnsi="Arial" w:cs="Arial"/>
          <w:color w:val="000000"/>
          <w:sz w:val="22"/>
          <w:szCs w:val="22"/>
        </w:rPr>
        <w:t xml:space="preserve"> pertinentes.</w:t>
      </w:r>
    </w:p>
    <w:p w:rsidR="00FD42C0" w:rsidRPr="00FA6E71" w:rsidRDefault="00FD42C0" w:rsidP="004F2693">
      <w:pPr>
        <w:jc w:val="both"/>
        <w:rPr>
          <w:rFonts w:ascii="Arial" w:hAnsi="Arial" w:cs="Arial"/>
          <w:color w:val="000000"/>
          <w:sz w:val="22"/>
          <w:szCs w:val="22"/>
        </w:rPr>
      </w:pPr>
    </w:p>
    <w:p w:rsidR="00D71703" w:rsidRPr="00FA6E71" w:rsidRDefault="00233D1C" w:rsidP="004F2693">
      <w:pPr>
        <w:jc w:val="both"/>
        <w:rPr>
          <w:rFonts w:ascii="Arial" w:hAnsi="Arial" w:cs="Arial"/>
          <w:color w:val="000000"/>
          <w:sz w:val="22"/>
          <w:szCs w:val="22"/>
        </w:rPr>
      </w:pPr>
      <w:r>
        <w:rPr>
          <w:rFonts w:ascii="Arial" w:hAnsi="Arial" w:cs="Arial"/>
          <w:color w:val="000000"/>
          <w:sz w:val="22"/>
          <w:szCs w:val="22"/>
        </w:rPr>
        <w:t>Residenciales y Hostales</w:t>
      </w:r>
      <w:r w:rsidRPr="00FA6E71">
        <w:rPr>
          <w:rFonts w:ascii="Arial" w:hAnsi="Arial" w:cs="Arial"/>
          <w:color w:val="000000"/>
          <w:sz w:val="22"/>
          <w:szCs w:val="22"/>
        </w:rPr>
        <w:t xml:space="preserve"> </w:t>
      </w:r>
      <w:r>
        <w:rPr>
          <w:rFonts w:ascii="Arial" w:hAnsi="Arial" w:cs="Arial"/>
          <w:color w:val="000000"/>
          <w:sz w:val="22"/>
          <w:szCs w:val="22"/>
        </w:rPr>
        <w:t xml:space="preserve">califican, en general, la </w:t>
      </w:r>
      <w:proofErr w:type="spellStart"/>
      <w:r w:rsidR="00E56483" w:rsidRPr="00FA6E71">
        <w:rPr>
          <w:rFonts w:ascii="Arial" w:hAnsi="Arial" w:cs="Arial"/>
          <w:color w:val="000000"/>
          <w:sz w:val="22"/>
          <w:szCs w:val="22"/>
        </w:rPr>
        <w:t>competividad</w:t>
      </w:r>
      <w:proofErr w:type="spellEnd"/>
      <w:r>
        <w:rPr>
          <w:rFonts w:ascii="Arial" w:hAnsi="Arial" w:cs="Arial"/>
          <w:color w:val="000000"/>
          <w:sz w:val="22"/>
          <w:szCs w:val="22"/>
        </w:rPr>
        <w:t xml:space="preserve"> </w:t>
      </w:r>
      <w:r w:rsidR="002C4F8F">
        <w:rPr>
          <w:rFonts w:ascii="Arial" w:hAnsi="Arial" w:cs="Arial"/>
          <w:color w:val="000000"/>
          <w:sz w:val="22"/>
          <w:szCs w:val="22"/>
        </w:rPr>
        <w:t xml:space="preserve">en </w:t>
      </w:r>
      <w:r w:rsidR="00E56483" w:rsidRPr="00FA6E71">
        <w:rPr>
          <w:rFonts w:ascii="Arial" w:hAnsi="Arial" w:cs="Arial"/>
          <w:color w:val="000000"/>
          <w:sz w:val="22"/>
          <w:szCs w:val="22"/>
        </w:rPr>
        <w:t xml:space="preserve">posición media, salvo </w:t>
      </w:r>
      <w:r w:rsidR="00D71703" w:rsidRPr="00FA6E71">
        <w:rPr>
          <w:rFonts w:ascii="Arial" w:hAnsi="Arial" w:cs="Arial"/>
          <w:color w:val="000000"/>
          <w:sz w:val="22"/>
          <w:szCs w:val="22"/>
        </w:rPr>
        <w:t>alg</w:t>
      </w:r>
      <w:r w:rsidR="00E56483" w:rsidRPr="00FA6E71">
        <w:rPr>
          <w:rFonts w:ascii="Arial" w:hAnsi="Arial" w:cs="Arial"/>
          <w:color w:val="000000"/>
          <w:sz w:val="22"/>
          <w:szCs w:val="22"/>
        </w:rPr>
        <w:t>unos recintos que se escapan</w:t>
      </w:r>
      <w:r w:rsidR="00D71703" w:rsidRPr="00FA6E71">
        <w:rPr>
          <w:rFonts w:ascii="Arial" w:hAnsi="Arial" w:cs="Arial"/>
          <w:color w:val="000000"/>
          <w:sz w:val="22"/>
          <w:szCs w:val="22"/>
        </w:rPr>
        <w:t xml:space="preserve">. </w:t>
      </w:r>
      <w:r w:rsidR="00E56483" w:rsidRPr="00FA6E71">
        <w:rPr>
          <w:rFonts w:ascii="Arial" w:hAnsi="Arial" w:cs="Arial"/>
          <w:color w:val="000000"/>
          <w:sz w:val="22"/>
          <w:szCs w:val="22"/>
        </w:rPr>
        <w:t xml:space="preserve">Tal es el caso de </w:t>
      </w:r>
      <w:r w:rsidR="00F37F38">
        <w:rPr>
          <w:rFonts w:ascii="Arial" w:hAnsi="Arial" w:cs="Arial"/>
          <w:color w:val="000000"/>
          <w:sz w:val="22"/>
          <w:szCs w:val="22"/>
        </w:rPr>
        <w:t xml:space="preserve">una </w:t>
      </w:r>
      <w:r w:rsidR="00E56483" w:rsidRPr="00FA6E71">
        <w:rPr>
          <w:rFonts w:ascii="Arial" w:hAnsi="Arial" w:cs="Arial"/>
          <w:color w:val="000000"/>
          <w:sz w:val="22"/>
          <w:szCs w:val="22"/>
        </w:rPr>
        <w:t xml:space="preserve">residencial, que se </w:t>
      </w:r>
      <w:r w:rsidR="00F37F38">
        <w:rPr>
          <w:rFonts w:ascii="Arial" w:hAnsi="Arial" w:cs="Arial"/>
          <w:color w:val="000000"/>
          <w:sz w:val="22"/>
          <w:szCs w:val="22"/>
        </w:rPr>
        <w:t>localiza</w:t>
      </w:r>
      <w:r w:rsidR="00E56483" w:rsidRPr="00FA6E71">
        <w:rPr>
          <w:rFonts w:ascii="Arial" w:hAnsi="Arial" w:cs="Arial"/>
          <w:color w:val="000000"/>
          <w:sz w:val="22"/>
          <w:szCs w:val="22"/>
        </w:rPr>
        <w:t xml:space="preserve"> en el sector de </w:t>
      </w:r>
      <w:proofErr w:type="spellStart"/>
      <w:r w:rsidR="00E56483" w:rsidRPr="00FA6E71">
        <w:rPr>
          <w:rFonts w:ascii="Arial" w:hAnsi="Arial" w:cs="Arial"/>
          <w:color w:val="000000"/>
          <w:sz w:val="22"/>
          <w:szCs w:val="22"/>
        </w:rPr>
        <w:t>Pichilemu</w:t>
      </w:r>
      <w:proofErr w:type="spellEnd"/>
      <w:r w:rsidR="00E56483" w:rsidRPr="00FA6E71">
        <w:rPr>
          <w:rFonts w:ascii="Arial" w:hAnsi="Arial" w:cs="Arial"/>
          <w:color w:val="000000"/>
          <w:sz w:val="22"/>
          <w:szCs w:val="22"/>
        </w:rPr>
        <w:t xml:space="preserve">, </w:t>
      </w:r>
      <w:r w:rsidR="00D71703" w:rsidRPr="00FA6E71">
        <w:rPr>
          <w:rFonts w:ascii="Arial" w:hAnsi="Arial" w:cs="Arial"/>
          <w:color w:val="000000"/>
          <w:sz w:val="22"/>
          <w:szCs w:val="22"/>
        </w:rPr>
        <w:t>R</w:t>
      </w:r>
      <w:r w:rsidR="00E56483" w:rsidRPr="00FA6E71">
        <w:rPr>
          <w:rFonts w:ascii="Arial" w:hAnsi="Arial" w:cs="Arial"/>
          <w:color w:val="000000"/>
          <w:sz w:val="22"/>
          <w:szCs w:val="22"/>
        </w:rPr>
        <w:t xml:space="preserve">egión de </w:t>
      </w:r>
      <w:r w:rsidR="003D5314" w:rsidRPr="00FA6E71">
        <w:rPr>
          <w:rFonts w:ascii="Arial" w:hAnsi="Arial" w:cs="Arial"/>
          <w:color w:val="000000"/>
          <w:sz w:val="22"/>
          <w:szCs w:val="22"/>
        </w:rPr>
        <w:t>O’Higgins</w:t>
      </w:r>
      <w:r w:rsidR="00E56483" w:rsidRPr="00FA6E71">
        <w:rPr>
          <w:rFonts w:ascii="Arial" w:hAnsi="Arial" w:cs="Arial"/>
          <w:color w:val="000000"/>
          <w:sz w:val="22"/>
          <w:szCs w:val="22"/>
        </w:rPr>
        <w:t xml:space="preserve">, </w:t>
      </w:r>
      <w:r w:rsidR="00F37F38">
        <w:rPr>
          <w:rFonts w:ascii="Arial" w:hAnsi="Arial" w:cs="Arial"/>
          <w:color w:val="000000"/>
          <w:sz w:val="22"/>
          <w:szCs w:val="22"/>
        </w:rPr>
        <w:t xml:space="preserve">ubicándose en </w:t>
      </w:r>
      <w:r w:rsidR="00E56483" w:rsidRPr="00FA6E71">
        <w:rPr>
          <w:rFonts w:ascii="Arial" w:hAnsi="Arial" w:cs="Arial"/>
          <w:color w:val="000000"/>
          <w:sz w:val="22"/>
          <w:szCs w:val="22"/>
        </w:rPr>
        <w:t xml:space="preserve">una posición fuertemente competitiva (83%), </w:t>
      </w:r>
      <w:r w:rsidR="002C4F8F">
        <w:rPr>
          <w:rFonts w:ascii="Arial" w:hAnsi="Arial" w:cs="Arial"/>
          <w:color w:val="000000"/>
          <w:sz w:val="22"/>
          <w:szCs w:val="22"/>
        </w:rPr>
        <w:t xml:space="preserve">lo que se puede explicar por el hecho de que ésta </w:t>
      </w:r>
      <w:r w:rsidR="00E56483" w:rsidRPr="00FA6E71">
        <w:rPr>
          <w:rFonts w:ascii="Arial" w:hAnsi="Arial" w:cs="Arial"/>
          <w:color w:val="000000"/>
          <w:sz w:val="22"/>
          <w:szCs w:val="22"/>
        </w:rPr>
        <w:t xml:space="preserve">ha sabido interpretar el mercado y ha avanzado en los puntos que son </w:t>
      </w:r>
      <w:r w:rsidR="003D5314">
        <w:rPr>
          <w:rFonts w:ascii="Arial" w:hAnsi="Arial" w:cs="Arial"/>
          <w:color w:val="000000"/>
          <w:sz w:val="22"/>
          <w:szCs w:val="22"/>
        </w:rPr>
        <w:t>su</w:t>
      </w:r>
      <w:r w:rsidR="002C4F8F">
        <w:rPr>
          <w:rFonts w:ascii="Arial" w:hAnsi="Arial" w:cs="Arial"/>
          <w:color w:val="000000"/>
          <w:sz w:val="22"/>
          <w:szCs w:val="22"/>
        </w:rPr>
        <w:t>s</w:t>
      </w:r>
      <w:r w:rsidR="003D5314">
        <w:rPr>
          <w:rFonts w:ascii="Arial" w:hAnsi="Arial" w:cs="Arial"/>
          <w:color w:val="000000"/>
          <w:sz w:val="22"/>
          <w:szCs w:val="22"/>
        </w:rPr>
        <w:t xml:space="preserve"> fortaleza</w:t>
      </w:r>
      <w:r w:rsidR="002C4F8F">
        <w:rPr>
          <w:rFonts w:ascii="Arial" w:hAnsi="Arial" w:cs="Arial"/>
          <w:color w:val="000000"/>
          <w:sz w:val="22"/>
          <w:szCs w:val="22"/>
        </w:rPr>
        <w:t>s.</w:t>
      </w:r>
      <w:r w:rsidR="00E56483" w:rsidRPr="00FA6E71">
        <w:rPr>
          <w:rFonts w:ascii="Arial" w:hAnsi="Arial" w:cs="Arial"/>
          <w:color w:val="000000"/>
          <w:sz w:val="22"/>
          <w:szCs w:val="22"/>
        </w:rPr>
        <w:t xml:space="preserve"> </w:t>
      </w:r>
      <w:r w:rsidR="002C4F8F">
        <w:rPr>
          <w:rFonts w:ascii="Arial" w:hAnsi="Arial" w:cs="Arial"/>
          <w:color w:val="000000"/>
          <w:sz w:val="22"/>
          <w:szCs w:val="22"/>
        </w:rPr>
        <w:t xml:space="preserve">Además, de acuerdo con la información recogida de la misma residencial, ésta estima </w:t>
      </w:r>
      <w:r w:rsidR="00E56483" w:rsidRPr="00FA6E71">
        <w:rPr>
          <w:rFonts w:ascii="Arial" w:hAnsi="Arial" w:cs="Arial"/>
          <w:color w:val="000000"/>
          <w:sz w:val="22"/>
          <w:szCs w:val="22"/>
        </w:rPr>
        <w:t xml:space="preserve">que el mercado presenta </w:t>
      </w:r>
      <w:proofErr w:type="spellStart"/>
      <w:r w:rsidR="00E56483" w:rsidRPr="00FA6E71">
        <w:rPr>
          <w:rFonts w:ascii="Arial" w:hAnsi="Arial" w:cs="Arial"/>
          <w:color w:val="000000"/>
          <w:sz w:val="22"/>
          <w:szCs w:val="22"/>
        </w:rPr>
        <w:t>atractividad</w:t>
      </w:r>
      <w:proofErr w:type="spellEnd"/>
      <w:r w:rsidR="00D35CB5">
        <w:rPr>
          <w:rFonts w:ascii="Arial" w:hAnsi="Arial" w:cs="Arial"/>
          <w:color w:val="000000"/>
          <w:sz w:val="22"/>
          <w:szCs w:val="22"/>
        </w:rPr>
        <w:t xml:space="preserve"> alta (80%), </w:t>
      </w:r>
      <w:r w:rsidR="002C4F8F">
        <w:rPr>
          <w:rFonts w:ascii="Arial" w:hAnsi="Arial" w:cs="Arial"/>
          <w:color w:val="000000"/>
          <w:sz w:val="22"/>
          <w:szCs w:val="22"/>
        </w:rPr>
        <w:t xml:space="preserve">lo que le ha permitido </w:t>
      </w:r>
      <w:r w:rsidR="00D35CB5">
        <w:rPr>
          <w:rFonts w:ascii="Arial" w:hAnsi="Arial" w:cs="Arial"/>
          <w:color w:val="000000"/>
          <w:sz w:val="22"/>
          <w:szCs w:val="22"/>
        </w:rPr>
        <w:t>actua</w:t>
      </w:r>
      <w:r w:rsidR="002C4F8F">
        <w:rPr>
          <w:rFonts w:ascii="Arial" w:hAnsi="Arial" w:cs="Arial"/>
          <w:color w:val="000000"/>
          <w:sz w:val="22"/>
          <w:szCs w:val="22"/>
        </w:rPr>
        <w:t>r</w:t>
      </w:r>
      <w:r w:rsidR="00D35CB5">
        <w:rPr>
          <w:rFonts w:ascii="Arial" w:hAnsi="Arial" w:cs="Arial"/>
          <w:color w:val="000000"/>
          <w:sz w:val="22"/>
          <w:szCs w:val="22"/>
        </w:rPr>
        <w:t xml:space="preserve"> de manera proactiva</w:t>
      </w:r>
      <w:r w:rsidR="002C4F8F">
        <w:rPr>
          <w:rFonts w:ascii="Arial" w:hAnsi="Arial" w:cs="Arial"/>
          <w:color w:val="000000"/>
          <w:sz w:val="22"/>
          <w:szCs w:val="22"/>
        </w:rPr>
        <w:t xml:space="preserve"> manteniendo riesgos calculados </w:t>
      </w:r>
      <w:r w:rsidR="00D71703" w:rsidRPr="00FA6E71">
        <w:rPr>
          <w:rFonts w:ascii="Arial" w:hAnsi="Arial" w:cs="Arial"/>
          <w:color w:val="000000"/>
          <w:sz w:val="22"/>
          <w:szCs w:val="22"/>
        </w:rPr>
        <w:t>y sin</w:t>
      </w:r>
      <w:r w:rsidR="00E56483" w:rsidRPr="00FA6E71">
        <w:rPr>
          <w:rFonts w:ascii="Arial" w:hAnsi="Arial" w:cs="Arial"/>
          <w:color w:val="000000"/>
          <w:sz w:val="22"/>
          <w:szCs w:val="22"/>
        </w:rPr>
        <w:t xml:space="preserve"> descuida</w:t>
      </w:r>
      <w:r w:rsidR="00D71703" w:rsidRPr="00FA6E71">
        <w:rPr>
          <w:rFonts w:ascii="Arial" w:hAnsi="Arial" w:cs="Arial"/>
          <w:color w:val="000000"/>
          <w:sz w:val="22"/>
          <w:szCs w:val="22"/>
        </w:rPr>
        <w:t>r el</w:t>
      </w:r>
      <w:r w:rsidR="00E56483" w:rsidRPr="00FA6E71">
        <w:rPr>
          <w:rFonts w:ascii="Arial" w:hAnsi="Arial" w:cs="Arial"/>
          <w:color w:val="000000"/>
          <w:sz w:val="22"/>
          <w:szCs w:val="22"/>
        </w:rPr>
        <w:t xml:space="preserve"> negocio. (Ver cuadrante superior-izquierdo). </w:t>
      </w:r>
    </w:p>
    <w:p w:rsidR="00D71703" w:rsidRPr="00FA6E71" w:rsidRDefault="00D71703" w:rsidP="004F2693">
      <w:pPr>
        <w:jc w:val="both"/>
        <w:rPr>
          <w:rFonts w:ascii="Arial" w:hAnsi="Arial" w:cs="Arial"/>
          <w:color w:val="000000"/>
          <w:sz w:val="22"/>
          <w:szCs w:val="22"/>
        </w:rPr>
      </w:pPr>
    </w:p>
    <w:p w:rsidR="00E56483" w:rsidRPr="00FA6E71" w:rsidRDefault="00E56483" w:rsidP="004F2693">
      <w:pPr>
        <w:jc w:val="both"/>
        <w:rPr>
          <w:rFonts w:ascii="Arial" w:hAnsi="Arial" w:cs="Arial"/>
          <w:color w:val="000000"/>
          <w:sz w:val="22"/>
          <w:szCs w:val="22"/>
        </w:rPr>
      </w:pPr>
      <w:r w:rsidRPr="00FA6E71">
        <w:rPr>
          <w:rFonts w:ascii="Arial" w:hAnsi="Arial" w:cs="Arial"/>
          <w:color w:val="000000"/>
          <w:sz w:val="22"/>
          <w:szCs w:val="22"/>
        </w:rPr>
        <w:t>Un segundo caso</w:t>
      </w:r>
      <w:r w:rsidR="00E63334">
        <w:rPr>
          <w:rFonts w:ascii="Arial" w:hAnsi="Arial" w:cs="Arial"/>
          <w:color w:val="000000"/>
          <w:sz w:val="22"/>
          <w:szCs w:val="22"/>
        </w:rPr>
        <w:t xml:space="preserve"> es una </w:t>
      </w:r>
      <w:r w:rsidRPr="00FA6E71">
        <w:rPr>
          <w:rFonts w:ascii="Arial" w:hAnsi="Arial" w:cs="Arial"/>
          <w:color w:val="000000"/>
          <w:sz w:val="22"/>
          <w:szCs w:val="22"/>
        </w:rPr>
        <w:t>residencia</w:t>
      </w:r>
      <w:r w:rsidR="00D35CB5">
        <w:rPr>
          <w:rFonts w:ascii="Arial" w:hAnsi="Arial" w:cs="Arial"/>
          <w:color w:val="000000"/>
          <w:sz w:val="22"/>
          <w:szCs w:val="22"/>
        </w:rPr>
        <w:t>l</w:t>
      </w:r>
      <w:r w:rsidR="00E63334">
        <w:rPr>
          <w:rFonts w:ascii="Arial" w:hAnsi="Arial" w:cs="Arial"/>
          <w:color w:val="000000"/>
          <w:sz w:val="22"/>
          <w:szCs w:val="22"/>
        </w:rPr>
        <w:t xml:space="preserve"> que</w:t>
      </w:r>
      <w:r w:rsidR="00D71703" w:rsidRPr="00FA6E71">
        <w:rPr>
          <w:rFonts w:ascii="Arial" w:hAnsi="Arial" w:cs="Arial"/>
          <w:color w:val="000000"/>
          <w:sz w:val="22"/>
          <w:szCs w:val="22"/>
        </w:rPr>
        <w:t xml:space="preserve"> </w:t>
      </w:r>
      <w:r w:rsidR="00F37F38">
        <w:rPr>
          <w:rFonts w:ascii="Arial" w:hAnsi="Arial" w:cs="Arial"/>
          <w:color w:val="000000"/>
          <w:sz w:val="22"/>
          <w:szCs w:val="22"/>
        </w:rPr>
        <w:t>se ubica</w:t>
      </w:r>
      <w:r w:rsidR="00D71703" w:rsidRPr="00FA6E71">
        <w:rPr>
          <w:rFonts w:ascii="Arial" w:hAnsi="Arial" w:cs="Arial"/>
          <w:color w:val="000000"/>
          <w:sz w:val="22"/>
          <w:szCs w:val="22"/>
        </w:rPr>
        <w:t xml:space="preserve"> en la matriz en una </w:t>
      </w:r>
      <w:r w:rsidRPr="00FA6E71">
        <w:rPr>
          <w:rFonts w:ascii="Arial" w:hAnsi="Arial" w:cs="Arial"/>
          <w:color w:val="000000"/>
          <w:sz w:val="22"/>
          <w:szCs w:val="22"/>
        </w:rPr>
        <w:t xml:space="preserve">posición competitiva baja (31%), esto debido a que la cantidad de residenciales en el sector es bastante alta y no permite descuidos; no obstante ello, </w:t>
      </w:r>
      <w:r w:rsidR="00E63334">
        <w:rPr>
          <w:rFonts w:ascii="Arial" w:hAnsi="Arial" w:cs="Arial"/>
          <w:color w:val="000000"/>
          <w:sz w:val="22"/>
          <w:szCs w:val="22"/>
        </w:rPr>
        <w:t xml:space="preserve">ésta </w:t>
      </w:r>
      <w:r w:rsidRPr="00FA6E71">
        <w:rPr>
          <w:rFonts w:ascii="Arial" w:hAnsi="Arial" w:cs="Arial"/>
          <w:color w:val="000000"/>
          <w:sz w:val="22"/>
          <w:szCs w:val="22"/>
        </w:rPr>
        <w:t xml:space="preserve">considera que el mercado es suficientemente atractivo (48%) para la subsistencia de las diferentes empresas dedicadas al rubro del hospedaje, </w:t>
      </w:r>
      <w:r w:rsidR="00E63334">
        <w:rPr>
          <w:rFonts w:ascii="Arial" w:hAnsi="Arial" w:cs="Arial"/>
          <w:color w:val="000000"/>
          <w:sz w:val="22"/>
          <w:szCs w:val="22"/>
        </w:rPr>
        <w:t>de lo cual se deduce que dicha</w:t>
      </w:r>
      <w:r w:rsidR="00D71703" w:rsidRPr="00FA6E71">
        <w:rPr>
          <w:rFonts w:ascii="Arial" w:hAnsi="Arial" w:cs="Arial"/>
          <w:color w:val="000000"/>
          <w:sz w:val="22"/>
          <w:szCs w:val="22"/>
        </w:rPr>
        <w:t xml:space="preserve"> residencial</w:t>
      </w:r>
      <w:r w:rsidRPr="00FA6E71">
        <w:rPr>
          <w:rFonts w:ascii="Arial" w:hAnsi="Arial" w:cs="Arial"/>
          <w:color w:val="000000"/>
          <w:sz w:val="22"/>
          <w:szCs w:val="22"/>
        </w:rPr>
        <w:t xml:space="preserve"> no ha sabido leer lo designios del mercado en el cual se desenvuelve. </w:t>
      </w:r>
      <w:r w:rsidR="00D71703" w:rsidRPr="00FA6E71">
        <w:rPr>
          <w:rFonts w:ascii="Arial" w:hAnsi="Arial" w:cs="Arial"/>
          <w:color w:val="000000"/>
          <w:sz w:val="22"/>
          <w:szCs w:val="22"/>
        </w:rPr>
        <w:t>Por otra parte, o</w:t>
      </w:r>
      <w:r w:rsidRPr="00FA6E71">
        <w:rPr>
          <w:rFonts w:ascii="Arial" w:hAnsi="Arial" w:cs="Arial"/>
          <w:color w:val="000000"/>
          <w:sz w:val="22"/>
          <w:szCs w:val="22"/>
        </w:rPr>
        <w:t>tro caso que s</w:t>
      </w:r>
      <w:r w:rsidR="00F37F38">
        <w:rPr>
          <w:rFonts w:ascii="Arial" w:hAnsi="Arial" w:cs="Arial"/>
          <w:color w:val="000000"/>
          <w:sz w:val="22"/>
          <w:szCs w:val="22"/>
        </w:rPr>
        <w:t>e aleja de la tendencia general y</w:t>
      </w:r>
      <w:r w:rsidRPr="00FA6E71">
        <w:rPr>
          <w:rFonts w:ascii="Arial" w:hAnsi="Arial" w:cs="Arial"/>
          <w:color w:val="000000"/>
          <w:sz w:val="22"/>
          <w:szCs w:val="22"/>
        </w:rPr>
        <w:t xml:space="preserve"> </w:t>
      </w:r>
      <w:r w:rsidR="00F37F38" w:rsidRPr="00FA6E71">
        <w:rPr>
          <w:rFonts w:ascii="Arial" w:hAnsi="Arial" w:cs="Arial"/>
          <w:color w:val="000000"/>
          <w:sz w:val="22"/>
          <w:szCs w:val="22"/>
        </w:rPr>
        <w:t xml:space="preserve">que se encuentra ubicada en zona costera de </w:t>
      </w:r>
      <w:proofErr w:type="spellStart"/>
      <w:r w:rsidR="00F37F38" w:rsidRPr="00FA6E71">
        <w:rPr>
          <w:rFonts w:ascii="Arial" w:hAnsi="Arial" w:cs="Arial"/>
          <w:color w:val="000000"/>
          <w:sz w:val="22"/>
          <w:szCs w:val="22"/>
        </w:rPr>
        <w:t>Pelluhue</w:t>
      </w:r>
      <w:proofErr w:type="spellEnd"/>
      <w:r w:rsidR="00F37F38" w:rsidRPr="00FA6E71">
        <w:rPr>
          <w:rFonts w:ascii="Arial" w:hAnsi="Arial" w:cs="Arial"/>
          <w:color w:val="000000"/>
          <w:sz w:val="22"/>
          <w:szCs w:val="22"/>
        </w:rPr>
        <w:t>, Región del Maule,</w:t>
      </w:r>
      <w:r w:rsidR="00D35CB5">
        <w:rPr>
          <w:rFonts w:ascii="Arial" w:hAnsi="Arial" w:cs="Arial"/>
          <w:color w:val="000000"/>
          <w:sz w:val="22"/>
          <w:szCs w:val="22"/>
        </w:rPr>
        <w:t xml:space="preserve"> </w:t>
      </w:r>
      <w:r w:rsidRPr="00FA6E71">
        <w:rPr>
          <w:rFonts w:ascii="Arial" w:hAnsi="Arial" w:cs="Arial"/>
          <w:color w:val="000000"/>
          <w:sz w:val="22"/>
          <w:szCs w:val="22"/>
        </w:rPr>
        <w:t xml:space="preserve">presenta competitividad media (60%), pero </w:t>
      </w:r>
      <w:r w:rsidR="00D71703" w:rsidRPr="00FA6E71">
        <w:rPr>
          <w:rFonts w:ascii="Arial" w:hAnsi="Arial" w:cs="Arial"/>
          <w:color w:val="000000"/>
          <w:sz w:val="22"/>
          <w:szCs w:val="22"/>
        </w:rPr>
        <w:t xml:space="preserve">que sin embargo, </w:t>
      </w:r>
      <w:r w:rsidRPr="00FA6E71">
        <w:rPr>
          <w:rFonts w:ascii="Arial" w:hAnsi="Arial" w:cs="Arial"/>
          <w:color w:val="000000"/>
          <w:sz w:val="22"/>
          <w:szCs w:val="22"/>
        </w:rPr>
        <w:t xml:space="preserve">considera que el mercado no presenta </w:t>
      </w:r>
      <w:proofErr w:type="spellStart"/>
      <w:r w:rsidRPr="00FA6E71">
        <w:rPr>
          <w:rFonts w:ascii="Arial" w:hAnsi="Arial" w:cs="Arial"/>
          <w:color w:val="000000"/>
          <w:sz w:val="22"/>
          <w:szCs w:val="22"/>
        </w:rPr>
        <w:t>atractividad</w:t>
      </w:r>
      <w:proofErr w:type="spellEnd"/>
      <w:r w:rsidRPr="00FA6E71">
        <w:rPr>
          <w:rFonts w:ascii="Arial" w:hAnsi="Arial" w:cs="Arial"/>
          <w:color w:val="000000"/>
          <w:sz w:val="22"/>
          <w:szCs w:val="22"/>
        </w:rPr>
        <w:t xml:space="preserve"> fuerte (30%), lo que deriva en que este negocio no posea proyecciones futuras, y se encuentre en una posición,</w:t>
      </w:r>
      <w:r w:rsidR="00D71703" w:rsidRPr="00FA6E71">
        <w:rPr>
          <w:rFonts w:ascii="Arial" w:hAnsi="Arial" w:cs="Arial"/>
          <w:color w:val="000000"/>
          <w:sz w:val="22"/>
          <w:szCs w:val="22"/>
        </w:rPr>
        <w:t xml:space="preserve"> que sin duda, podría ser mejor.</w:t>
      </w:r>
    </w:p>
    <w:p w:rsidR="00D71703" w:rsidRPr="00FA6E71" w:rsidRDefault="00D71703" w:rsidP="004F2693">
      <w:pPr>
        <w:jc w:val="both"/>
        <w:rPr>
          <w:rFonts w:ascii="Arial" w:hAnsi="Arial" w:cs="Arial"/>
          <w:color w:val="000000"/>
          <w:sz w:val="22"/>
          <w:szCs w:val="22"/>
        </w:rPr>
      </w:pPr>
    </w:p>
    <w:p w:rsidR="00E56483" w:rsidRPr="00FA6E71" w:rsidRDefault="00E56483" w:rsidP="004F2693">
      <w:pPr>
        <w:jc w:val="both"/>
        <w:rPr>
          <w:rFonts w:ascii="Arial" w:hAnsi="Arial" w:cs="Arial"/>
          <w:color w:val="000000"/>
          <w:sz w:val="22"/>
          <w:szCs w:val="22"/>
        </w:rPr>
      </w:pPr>
      <w:r w:rsidRPr="00FA6E71">
        <w:rPr>
          <w:rFonts w:ascii="Arial" w:hAnsi="Arial" w:cs="Arial"/>
          <w:color w:val="000000"/>
          <w:sz w:val="22"/>
          <w:szCs w:val="22"/>
        </w:rPr>
        <w:t xml:space="preserve">El cuarto </w:t>
      </w:r>
      <w:r w:rsidR="00D71703" w:rsidRPr="00FA6E71">
        <w:rPr>
          <w:rFonts w:ascii="Arial" w:hAnsi="Arial" w:cs="Arial"/>
          <w:color w:val="000000"/>
          <w:sz w:val="22"/>
          <w:szCs w:val="22"/>
        </w:rPr>
        <w:t xml:space="preserve">tipo de </w:t>
      </w:r>
      <w:r w:rsidRPr="00FA6E71">
        <w:rPr>
          <w:rFonts w:ascii="Arial" w:hAnsi="Arial" w:cs="Arial"/>
          <w:color w:val="000000"/>
          <w:sz w:val="22"/>
          <w:szCs w:val="22"/>
        </w:rPr>
        <w:t xml:space="preserve">recinto en estudio comprende </w:t>
      </w:r>
      <w:r w:rsidR="00D71703" w:rsidRPr="00FA6E71">
        <w:rPr>
          <w:rFonts w:ascii="Arial" w:hAnsi="Arial" w:cs="Arial"/>
          <w:color w:val="000000"/>
          <w:sz w:val="22"/>
          <w:szCs w:val="22"/>
        </w:rPr>
        <w:t>las</w:t>
      </w:r>
      <w:r w:rsidRPr="00FA6E71">
        <w:rPr>
          <w:rFonts w:ascii="Arial" w:hAnsi="Arial" w:cs="Arial"/>
          <w:color w:val="000000"/>
          <w:sz w:val="22"/>
          <w:szCs w:val="22"/>
        </w:rPr>
        <w:t xml:space="preserve"> Cabañas</w:t>
      </w:r>
      <w:r w:rsidR="00685844" w:rsidRPr="00FA6E71">
        <w:rPr>
          <w:rFonts w:ascii="Arial" w:hAnsi="Arial" w:cs="Arial"/>
          <w:color w:val="000000"/>
          <w:sz w:val="22"/>
          <w:szCs w:val="22"/>
        </w:rPr>
        <w:t xml:space="preserve"> (Gráfico 5</w:t>
      </w:r>
      <w:r w:rsidR="00CC4324">
        <w:rPr>
          <w:rFonts w:ascii="Arial" w:hAnsi="Arial" w:cs="Arial"/>
          <w:color w:val="000000"/>
          <w:sz w:val="22"/>
          <w:szCs w:val="22"/>
        </w:rPr>
        <w:t xml:space="preserve">, </w:t>
      </w:r>
      <w:r w:rsidR="00CC4324" w:rsidRPr="00FA6E71">
        <w:rPr>
          <w:rFonts w:ascii="Arial" w:hAnsi="Arial" w:cs="Arial"/>
          <w:color w:val="000000"/>
          <w:sz w:val="22"/>
          <w:szCs w:val="22"/>
        </w:rPr>
        <w:t xml:space="preserve">cuadrante </w:t>
      </w:r>
      <w:r w:rsidR="00CC4324">
        <w:rPr>
          <w:rFonts w:ascii="Arial" w:hAnsi="Arial" w:cs="Arial"/>
          <w:color w:val="000000"/>
          <w:sz w:val="22"/>
          <w:szCs w:val="22"/>
        </w:rPr>
        <w:t>central</w:t>
      </w:r>
      <w:r w:rsidR="00CC4324" w:rsidRPr="00FA6E71">
        <w:rPr>
          <w:rFonts w:ascii="Arial" w:hAnsi="Arial" w:cs="Arial"/>
          <w:color w:val="000000"/>
          <w:sz w:val="22"/>
          <w:szCs w:val="22"/>
        </w:rPr>
        <w:t>-izquierdo</w:t>
      </w:r>
      <w:r w:rsidR="00685844" w:rsidRPr="00FA6E71">
        <w:rPr>
          <w:rFonts w:ascii="Arial" w:hAnsi="Arial" w:cs="Arial"/>
          <w:color w:val="000000"/>
          <w:sz w:val="22"/>
          <w:szCs w:val="22"/>
        </w:rPr>
        <w:t>)</w:t>
      </w:r>
      <w:r w:rsidR="00AD1341" w:rsidRPr="00FA6E71">
        <w:rPr>
          <w:rFonts w:ascii="Arial" w:hAnsi="Arial" w:cs="Arial"/>
          <w:color w:val="000000"/>
          <w:sz w:val="22"/>
          <w:szCs w:val="22"/>
        </w:rPr>
        <w:t xml:space="preserve"> y</w:t>
      </w:r>
      <w:r w:rsidRPr="00FA6E71">
        <w:rPr>
          <w:rFonts w:ascii="Arial" w:hAnsi="Arial" w:cs="Arial"/>
          <w:color w:val="000000"/>
          <w:sz w:val="22"/>
          <w:szCs w:val="22"/>
        </w:rPr>
        <w:t xml:space="preserve"> que se presentan en </w:t>
      </w:r>
      <w:r w:rsidR="00D71703" w:rsidRPr="00FA6E71">
        <w:rPr>
          <w:rFonts w:ascii="Arial" w:hAnsi="Arial" w:cs="Arial"/>
          <w:color w:val="000000"/>
          <w:sz w:val="22"/>
          <w:szCs w:val="22"/>
        </w:rPr>
        <w:t>alto número</w:t>
      </w:r>
      <w:r w:rsidRPr="00FA6E71">
        <w:rPr>
          <w:rFonts w:ascii="Arial" w:hAnsi="Arial" w:cs="Arial"/>
          <w:color w:val="000000"/>
          <w:sz w:val="22"/>
          <w:szCs w:val="22"/>
        </w:rPr>
        <w:t xml:space="preserve"> en las zonas </w:t>
      </w:r>
      <w:r w:rsidR="00D71703" w:rsidRPr="00FA6E71">
        <w:rPr>
          <w:rFonts w:ascii="Arial" w:hAnsi="Arial" w:cs="Arial"/>
          <w:color w:val="000000"/>
          <w:sz w:val="22"/>
          <w:szCs w:val="22"/>
        </w:rPr>
        <w:t>en</w:t>
      </w:r>
      <w:r w:rsidRPr="00FA6E71">
        <w:rPr>
          <w:rFonts w:ascii="Arial" w:hAnsi="Arial" w:cs="Arial"/>
          <w:color w:val="000000"/>
          <w:sz w:val="22"/>
          <w:szCs w:val="22"/>
        </w:rPr>
        <w:t xml:space="preserve"> estudio, esto por el hecho de que e</w:t>
      </w:r>
      <w:r w:rsidR="00D71703" w:rsidRPr="00FA6E71">
        <w:rPr>
          <w:rFonts w:ascii="Arial" w:hAnsi="Arial" w:cs="Arial"/>
          <w:color w:val="000000"/>
          <w:sz w:val="22"/>
          <w:szCs w:val="22"/>
        </w:rPr>
        <w:t>ste tipo de hospedaje son los má</w:t>
      </w:r>
      <w:r w:rsidRPr="00FA6E71">
        <w:rPr>
          <w:rFonts w:ascii="Arial" w:hAnsi="Arial" w:cs="Arial"/>
          <w:color w:val="000000"/>
          <w:sz w:val="22"/>
          <w:szCs w:val="22"/>
        </w:rPr>
        <w:t xml:space="preserve">s recientes en cuanto al ofrecimiento de este servicio, </w:t>
      </w:r>
      <w:r w:rsidR="00D71703" w:rsidRPr="00FA6E71">
        <w:rPr>
          <w:rFonts w:ascii="Arial" w:hAnsi="Arial" w:cs="Arial"/>
          <w:color w:val="000000"/>
          <w:sz w:val="22"/>
          <w:szCs w:val="22"/>
        </w:rPr>
        <w:t xml:space="preserve">quedando </w:t>
      </w:r>
      <w:r w:rsidRPr="00FA6E71">
        <w:rPr>
          <w:rFonts w:ascii="Arial" w:hAnsi="Arial" w:cs="Arial"/>
          <w:color w:val="000000"/>
          <w:sz w:val="22"/>
          <w:szCs w:val="22"/>
        </w:rPr>
        <w:t>en evidencia</w:t>
      </w:r>
      <w:r w:rsidR="00D71703" w:rsidRPr="00FA6E71">
        <w:rPr>
          <w:rFonts w:ascii="Arial" w:hAnsi="Arial" w:cs="Arial"/>
          <w:color w:val="000000"/>
          <w:sz w:val="22"/>
          <w:szCs w:val="22"/>
        </w:rPr>
        <w:t xml:space="preserve"> por el </w:t>
      </w:r>
      <w:r w:rsidRPr="00FA6E71">
        <w:rPr>
          <w:rFonts w:ascii="Arial" w:hAnsi="Arial" w:cs="Arial"/>
          <w:color w:val="000000"/>
          <w:sz w:val="22"/>
          <w:szCs w:val="22"/>
        </w:rPr>
        <w:t xml:space="preserve">auge que han </w:t>
      </w:r>
      <w:r w:rsidR="00D71703" w:rsidRPr="00FA6E71">
        <w:rPr>
          <w:rFonts w:ascii="Arial" w:hAnsi="Arial" w:cs="Arial"/>
          <w:color w:val="000000"/>
          <w:sz w:val="22"/>
          <w:szCs w:val="22"/>
        </w:rPr>
        <w:t>experimentado</w:t>
      </w:r>
      <w:r w:rsidRPr="00FA6E71">
        <w:rPr>
          <w:rFonts w:ascii="Arial" w:hAnsi="Arial" w:cs="Arial"/>
          <w:color w:val="000000"/>
          <w:sz w:val="22"/>
          <w:szCs w:val="22"/>
        </w:rPr>
        <w:t xml:space="preserve"> en los últimos años</w:t>
      </w:r>
      <w:r w:rsidR="00E63334">
        <w:rPr>
          <w:rFonts w:ascii="Arial" w:hAnsi="Arial" w:cs="Arial"/>
          <w:color w:val="000000"/>
          <w:sz w:val="22"/>
          <w:szCs w:val="22"/>
        </w:rPr>
        <w:t xml:space="preserve"> este sector de actividad </w:t>
      </w:r>
      <w:r w:rsidRPr="00FA6E71">
        <w:rPr>
          <w:rFonts w:ascii="Arial" w:hAnsi="Arial" w:cs="Arial"/>
          <w:color w:val="000000"/>
          <w:sz w:val="22"/>
          <w:szCs w:val="22"/>
        </w:rPr>
        <w:t>(SERNATUR, 2006).</w:t>
      </w:r>
    </w:p>
    <w:p w:rsidR="00FA6E71" w:rsidRPr="00FA6E71" w:rsidRDefault="00FA6E71" w:rsidP="004F2693">
      <w:pPr>
        <w:jc w:val="both"/>
        <w:rPr>
          <w:rFonts w:ascii="Arial" w:hAnsi="Arial" w:cs="Arial"/>
          <w:color w:val="000000"/>
          <w:sz w:val="22"/>
          <w:szCs w:val="22"/>
        </w:rPr>
      </w:pPr>
    </w:p>
    <w:p w:rsidR="00E56483" w:rsidRPr="00FA6E71" w:rsidRDefault="00E56483" w:rsidP="004F2693">
      <w:pPr>
        <w:jc w:val="center"/>
        <w:rPr>
          <w:rFonts w:ascii="Arial" w:hAnsi="Arial" w:cs="Arial"/>
          <w:color w:val="000000"/>
          <w:sz w:val="22"/>
          <w:szCs w:val="22"/>
        </w:rPr>
      </w:pPr>
      <w:r w:rsidRPr="00FA6E71">
        <w:rPr>
          <w:rFonts w:ascii="Arial" w:hAnsi="Arial" w:cs="Arial"/>
          <w:b/>
          <w:color w:val="000000"/>
          <w:sz w:val="22"/>
          <w:szCs w:val="22"/>
        </w:rPr>
        <w:t xml:space="preserve">Grafico </w:t>
      </w:r>
      <w:r w:rsidR="00685844" w:rsidRPr="00FA6E71">
        <w:rPr>
          <w:rFonts w:ascii="Arial" w:hAnsi="Arial" w:cs="Arial"/>
          <w:b/>
          <w:color w:val="000000"/>
          <w:sz w:val="22"/>
          <w:szCs w:val="22"/>
        </w:rPr>
        <w:t>5</w:t>
      </w:r>
      <w:r w:rsidRPr="00FA6E71">
        <w:rPr>
          <w:rFonts w:ascii="Arial" w:hAnsi="Arial" w:cs="Arial"/>
          <w:b/>
          <w:color w:val="000000"/>
          <w:sz w:val="22"/>
          <w:szCs w:val="22"/>
        </w:rPr>
        <w:t>:</w:t>
      </w:r>
      <w:r w:rsidRPr="00FA6E71">
        <w:rPr>
          <w:rFonts w:ascii="Arial" w:hAnsi="Arial" w:cs="Arial"/>
          <w:color w:val="000000"/>
          <w:sz w:val="22"/>
          <w:szCs w:val="22"/>
        </w:rPr>
        <w:t xml:space="preserve"> Matriz Atractivo-Competitividad, Cabañas.</w:t>
      </w:r>
    </w:p>
    <w:p w:rsidR="00E56483" w:rsidRPr="00FA6E71" w:rsidRDefault="00D44623" w:rsidP="004F2693">
      <w:pPr>
        <w:jc w:val="center"/>
        <w:rPr>
          <w:rFonts w:ascii="Arial" w:hAnsi="Arial" w:cs="Arial"/>
          <w:color w:val="000000"/>
          <w:sz w:val="22"/>
          <w:szCs w:val="22"/>
        </w:rPr>
      </w:pPr>
      <w:r>
        <w:rPr>
          <w:rFonts w:ascii="Arial" w:hAnsi="Arial" w:cs="Arial"/>
          <w:noProof/>
          <w:color w:val="000000"/>
          <w:sz w:val="22"/>
          <w:szCs w:val="22"/>
        </w:rPr>
        <w:pict>
          <v:oval id="_x0000_s1052" style="position:absolute;left:0;text-align:left;margin-left:190.8pt;margin-top:85.8pt;width:62.25pt;height:16.7pt;z-index:251666944" filled="f" strokecolor="#548dd4 [1951]"/>
        </w:pict>
      </w:r>
      <w:r>
        <w:rPr>
          <w:rFonts w:ascii="Arial" w:hAnsi="Arial" w:cs="Arial"/>
          <w:noProof/>
          <w:color w:val="000000"/>
          <w:sz w:val="22"/>
          <w:szCs w:val="22"/>
        </w:rPr>
        <w:pict>
          <v:oval id="_x0000_s1051" style="position:absolute;left:0;text-align:left;margin-left:90.65pt;margin-top:40.85pt;width:44.9pt;height:24.8pt;z-index:251665920" filled="f" strokecolor="#548dd4 [1951]"/>
        </w:pict>
      </w:r>
      <w:r>
        <w:rPr>
          <w:rFonts w:ascii="Arial" w:hAnsi="Arial" w:cs="Arial"/>
          <w:noProof/>
          <w:color w:val="000000"/>
          <w:sz w:val="22"/>
          <w:szCs w:val="22"/>
        </w:rPr>
        <w:pict>
          <v:oval id="_x0000_s1040" style="position:absolute;left:0;text-align:left;margin-left:71.7pt;margin-top:45.35pt;width:96.95pt;height:53.05pt;z-index:251661824" filled="f" strokecolor="#c0504d [3205]"/>
        </w:pict>
      </w:r>
      <w:r w:rsidR="00217995">
        <w:rPr>
          <w:rFonts w:ascii="Arial" w:hAnsi="Arial" w:cs="Arial"/>
          <w:noProof/>
          <w:color w:val="000000"/>
          <w:sz w:val="22"/>
          <w:szCs w:val="22"/>
        </w:rPr>
        <w:drawing>
          <wp:inline distT="0" distB="0" distL="0" distR="0">
            <wp:extent cx="4808042" cy="1719072"/>
            <wp:effectExtent l="19050" t="0" r="0" b="0"/>
            <wp:docPr id="16"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32" cstate="print">
                      <a:lum contrast="-20000"/>
                    </a:blip>
                    <a:srcRect/>
                    <a:stretch>
                      <a:fillRect/>
                    </a:stretch>
                  </pic:blipFill>
                  <pic:spPr bwMode="auto">
                    <a:xfrm>
                      <a:off x="0" y="0"/>
                      <a:ext cx="4828869" cy="1726519"/>
                    </a:xfrm>
                    <a:prstGeom prst="rect">
                      <a:avLst/>
                    </a:prstGeom>
                    <a:noFill/>
                    <a:ln w="9525">
                      <a:noFill/>
                      <a:miter lim="800000"/>
                      <a:headEnd/>
                      <a:tailEnd/>
                    </a:ln>
                  </pic:spPr>
                </pic:pic>
              </a:graphicData>
            </a:graphic>
          </wp:inline>
        </w:drawing>
      </w:r>
    </w:p>
    <w:p w:rsidR="00E63334" w:rsidRDefault="00E63334" w:rsidP="004F2693">
      <w:pPr>
        <w:rPr>
          <w:rFonts w:ascii="Arial" w:hAnsi="Arial" w:cs="Arial"/>
          <w:b/>
          <w:color w:val="000000"/>
          <w:sz w:val="18"/>
          <w:szCs w:val="18"/>
          <w:lang w:val="es-CL"/>
        </w:rPr>
      </w:pPr>
    </w:p>
    <w:p w:rsidR="00E56483" w:rsidRPr="00FA6E71" w:rsidRDefault="00E56483" w:rsidP="004F2693">
      <w:pPr>
        <w:ind w:firstLine="708"/>
        <w:rPr>
          <w:rFonts w:ascii="Arial" w:hAnsi="Arial" w:cs="Arial"/>
          <w:color w:val="000000"/>
          <w:sz w:val="18"/>
          <w:szCs w:val="18"/>
        </w:rPr>
      </w:pPr>
      <w:r w:rsidRPr="00FA6E71">
        <w:rPr>
          <w:rFonts w:ascii="Arial" w:hAnsi="Arial" w:cs="Arial"/>
          <w:b/>
          <w:color w:val="000000"/>
          <w:sz w:val="18"/>
          <w:szCs w:val="18"/>
          <w:lang w:val="es-CL"/>
        </w:rPr>
        <w:t>Fuente:</w:t>
      </w:r>
      <w:r w:rsidRPr="00FA6E71">
        <w:rPr>
          <w:rFonts w:ascii="Arial" w:hAnsi="Arial" w:cs="Arial"/>
          <w:color w:val="000000"/>
          <w:sz w:val="18"/>
          <w:szCs w:val="18"/>
          <w:lang w:val="es-CL"/>
        </w:rPr>
        <w:t xml:space="preserve"> Elaboración propia, basado en </w:t>
      </w:r>
      <w:proofErr w:type="spellStart"/>
      <w:r w:rsidRPr="00FA6E71">
        <w:rPr>
          <w:rFonts w:ascii="Arial" w:hAnsi="Arial" w:cs="Arial"/>
          <w:color w:val="000000"/>
          <w:sz w:val="18"/>
          <w:szCs w:val="18"/>
          <w:lang w:val="es-CL"/>
        </w:rPr>
        <w:t>Hax</w:t>
      </w:r>
      <w:proofErr w:type="spellEnd"/>
      <w:r w:rsidRPr="00FA6E71">
        <w:rPr>
          <w:rFonts w:ascii="Arial" w:hAnsi="Arial" w:cs="Arial"/>
          <w:color w:val="000000"/>
          <w:sz w:val="18"/>
          <w:szCs w:val="18"/>
          <w:lang w:val="es-CL"/>
        </w:rPr>
        <w:t xml:space="preserve"> y </w:t>
      </w:r>
      <w:proofErr w:type="spellStart"/>
      <w:r w:rsidRPr="00FA6E71">
        <w:rPr>
          <w:rFonts w:ascii="Arial" w:hAnsi="Arial" w:cs="Arial"/>
          <w:color w:val="000000"/>
          <w:sz w:val="18"/>
          <w:szCs w:val="18"/>
          <w:lang w:val="es-CL"/>
        </w:rPr>
        <w:t>Majluf</w:t>
      </w:r>
      <w:proofErr w:type="spellEnd"/>
      <w:r w:rsidRPr="00FA6E71">
        <w:rPr>
          <w:rFonts w:ascii="Arial" w:hAnsi="Arial" w:cs="Arial"/>
          <w:color w:val="000000"/>
          <w:sz w:val="18"/>
          <w:szCs w:val="18"/>
          <w:lang w:val="es-CL"/>
        </w:rPr>
        <w:t xml:space="preserve">. </w:t>
      </w:r>
      <w:r w:rsidRPr="00FA6E71">
        <w:rPr>
          <w:rFonts w:ascii="Arial" w:hAnsi="Arial" w:cs="Arial"/>
          <w:color w:val="000000"/>
          <w:sz w:val="18"/>
          <w:szCs w:val="18"/>
        </w:rPr>
        <w:t>1995</w:t>
      </w:r>
    </w:p>
    <w:p w:rsidR="00E56483" w:rsidRPr="00FA6E71" w:rsidRDefault="00E56483" w:rsidP="004F2693">
      <w:pPr>
        <w:ind w:firstLine="708"/>
        <w:jc w:val="both"/>
        <w:rPr>
          <w:rFonts w:ascii="Arial" w:hAnsi="Arial" w:cs="Arial"/>
          <w:color w:val="000000"/>
          <w:sz w:val="22"/>
          <w:szCs w:val="22"/>
        </w:rPr>
      </w:pPr>
    </w:p>
    <w:p w:rsidR="00E56483" w:rsidRPr="00FA6E71" w:rsidRDefault="00F37F38" w:rsidP="004F2693">
      <w:pPr>
        <w:jc w:val="both"/>
        <w:rPr>
          <w:rFonts w:ascii="Arial" w:hAnsi="Arial" w:cs="Arial"/>
          <w:color w:val="000000"/>
          <w:sz w:val="22"/>
          <w:szCs w:val="22"/>
        </w:rPr>
      </w:pPr>
      <w:r>
        <w:rPr>
          <w:rFonts w:ascii="Arial" w:hAnsi="Arial" w:cs="Arial"/>
          <w:color w:val="000000"/>
          <w:sz w:val="22"/>
          <w:szCs w:val="22"/>
        </w:rPr>
        <w:t>S</w:t>
      </w:r>
      <w:r w:rsidR="00E56483" w:rsidRPr="00FA6E71">
        <w:rPr>
          <w:rFonts w:ascii="Arial" w:hAnsi="Arial" w:cs="Arial"/>
          <w:color w:val="000000"/>
          <w:sz w:val="22"/>
          <w:szCs w:val="22"/>
        </w:rPr>
        <w:t>e aprecia que est</w:t>
      </w:r>
      <w:r w:rsidR="00D71703" w:rsidRPr="00FA6E71">
        <w:rPr>
          <w:rFonts w:ascii="Arial" w:hAnsi="Arial" w:cs="Arial"/>
          <w:color w:val="000000"/>
          <w:sz w:val="22"/>
          <w:szCs w:val="22"/>
        </w:rPr>
        <w:t>e</w:t>
      </w:r>
      <w:r w:rsidR="00E56483" w:rsidRPr="00FA6E71">
        <w:rPr>
          <w:rFonts w:ascii="Arial" w:hAnsi="Arial" w:cs="Arial"/>
          <w:color w:val="000000"/>
          <w:sz w:val="22"/>
          <w:szCs w:val="22"/>
        </w:rPr>
        <w:t xml:space="preserve"> tipo de recintos</w:t>
      </w:r>
      <w:r w:rsidR="00D71703" w:rsidRPr="00FA6E71">
        <w:rPr>
          <w:rFonts w:ascii="Arial" w:hAnsi="Arial" w:cs="Arial"/>
          <w:color w:val="000000"/>
          <w:sz w:val="22"/>
          <w:szCs w:val="22"/>
        </w:rPr>
        <w:t>,</w:t>
      </w:r>
      <w:r w:rsidR="00E56483" w:rsidRPr="00FA6E71">
        <w:rPr>
          <w:rFonts w:ascii="Arial" w:hAnsi="Arial" w:cs="Arial"/>
          <w:color w:val="000000"/>
          <w:sz w:val="22"/>
          <w:szCs w:val="22"/>
        </w:rPr>
        <w:t xml:space="preserve"> </w:t>
      </w:r>
      <w:r w:rsidR="00E63334">
        <w:rPr>
          <w:rFonts w:ascii="Arial" w:hAnsi="Arial" w:cs="Arial"/>
          <w:color w:val="000000"/>
          <w:sz w:val="22"/>
          <w:szCs w:val="22"/>
        </w:rPr>
        <w:t xml:space="preserve">que </w:t>
      </w:r>
      <w:r w:rsidR="00E56483" w:rsidRPr="00FA6E71">
        <w:rPr>
          <w:rFonts w:ascii="Arial" w:hAnsi="Arial" w:cs="Arial"/>
          <w:color w:val="000000"/>
          <w:sz w:val="22"/>
          <w:szCs w:val="22"/>
        </w:rPr>
        <w:t>en su mayoría se ubica a</w:t>
      </w:r>
      <w:r w:rsidR="00AD1341" w:rsidRPr="00FA6E71">
        <w:rPr>
          <w:rFonts w:ascii="Arial" w:hAnsi="Arial" w:cs="Arial"/>
          <w:color w:val="000000"/>
          <w:sz w:val="22"/>
          <w:szCs w:val="22"/>
        </w:rPr>
        <w:t>l centro-izquierdo de la matriz,</w:t>
      </w:r>
      <w:r w:rsidR="00E56483" w:rsidRPr="00FA6E71">
        <w:rPr>
          <w:rFonts w:ascii="Arial" w:hAnsi="Arial" w:cs="Arial"/>
          <w:color w:val="000000"/>
          <w:sz w:val="22"/>
          <w:szCs w:val="22"/>
        </w:rPr>
        <w:t xml:space="preserve"> </w:t>
      </w:r>
      <w:r w:rsidR="00E63334">
        <w:rPr>
          <w:rFonts w:ascii="Arial" w:hAnsi="Arial" w:cs="Arial"/>
          <w:color w:val="000000"/>
          <w:sz w:val="22"/>
          <w:szCs w:val="22"/>
        </w:rPr>
        <w:t xml:space="preserve">perciben que la </w:t>
      </w:r>
      <w:r w:rsidR="00E56483" w:rsidRPr="00FA6E71">
        <w:rPr>
          <w:rFonts w:ascii="Arial" w:hAnsi="Arial" w:cs="Arial"/>
          <w:color w:val="000000"/>
          <w:sz w:val="22"/>
          <w:szCs w:val="22"/>
        </w:rPr>
        <w:t xml:space="preserve">competitividad </w:t>
      </w:r>
      <w:r w:rsidR="00E63334">
        <w:rPr>
          <w:rFonts w:ascii="Arial" w:hAnsi="Arial" w:cs="Arial"/>
          <w:color w:val="000000"/>
          <w:sz w:val="22"/>
          <w:szCs w:val="22"/>
        </w:rPr>
        <w:t xml:space="preserve">es </w:t>
      </w:r>
      <w:r w:rsidR="00E56483" w:rsidRPr="00FA6E71">
        <w:rPr>
          <w:rFonts w:ascii="Arial" w:hAnsi="Arial" w:cs="Arial"/>
          <w:color w:val="000000"/>
          <w:sz w:val="22"/>
          <w:szCs w:val="22"/>
        </w:rPr>
        <w:t>media y</w:t>
      </w:r>
      <w:r w:rsidR="00E63334">
        <w:rPr>
          <w:rFonts w:ascii="Arial" w:hAnsi="Arial" w:cs="Arial"/>
          <w:color w:val="000000"/>
          <w:sz w:val="22"/>
          <w:szCs w:val="22"/>
        </w:rPr>
        <w:t xml:space="preserve"> que además l</w:t>
      </w:r>
      <w:r w:rsidR="00E56483" w:rsidRPr="00FA6E71">
        <w:rPr>
          <w:rFonts w:ascii="Arial" w:hAnsi="Arial" w:cs="Arial"/>
          <w:color w:val="000000"/>
          <w:sz w:val="22"/>
          <w:szCs w:val="22"/>
        </w:rPr>
        <w:t xml:space="preserve">a competitividad </w:t>
      </w:r>
      <w:r w:rsidR="00E63334">
        <w:rPr>
          <w:rFonts w:ascii="Arial" w:hAnsi="Arial" w:cs="Arial"/>
          <w:color w:val="000000"/>
          <w:sz w:val="22"/>
          <w:szCs w:val="22"/>
        </w:rPr>
        <w:t xml:space="preserve">es </w:t>
      </w:r>
      <w:r w:rsidR="00E56483" w:rsidRPr="00FA6E71">
        <w:rPr>
          <w:rFonts w:ascii="Arial" w:hAnsi="Arial" w:cs="Arial"/>
          <w:color w:val="000000"/>
          <w:sz w:val="22"/>
          <w:szCs w:val="22"/>
        </w:rPr>
        <w:t xml:space="preserve">alta, </w:t>
      </w:r>
      <w:r w:rsidR="005E0217">
        <w:rPr>
          <w:rFonts w:ascii="Arial" w:hAnsi="Arial" w:cs="Arial"/>
          <w:color w:val="000000"/>
          <w:sz w:val="22"/>
          <w:szCs w:val="22"/>
        </w:rPr>
        <w:t>posición que les permite</w:t>
      </w:r>
      <w:r w:rsidR="00E56483" w:rsidRPr="00FA6E71">
        <w:rPr>
          <w:rFonts w:ascii="Arial" w:hAnsi="Arial" w:cs="Arial"/>
          <w:color w:val="000000"/>
          <w:sz w:val="22"/>
          <w:szCs w:val="22"/>
        </w:rPr>
        <w:t xml:space="preserve"> interpretar los requerimientos del mercado</w:t>
      </w:r>
      <w:r w:rsidR="005E0217">
        <w:rPr>
          <w:rFonts w:ascii="Arial" w:hAnsi="Arial" w:cs="Arial"/>
          <w:color w:val="000000"/>
          <w:sz w:val="22"/>
          <w:szCs w:val="22"/>
        </w:rPr>
        <w:t xml:space="preserve"> y avanzar desde posiciones pasivas hacia la adopción de las </w:t>
      </w:r>
      <w:r w:rsidR="00E56483" w:rsidRPr="00FA6E71">
        <w:rPr>
          <w:rFonts w:ascii="Arial" w:hAnsi="Arial" w:cs="Arial"/>
          <w:color w:val="000000"/>
          <w:sz w:val="22"/>
          <w:szCs w:val="22"/>
        </w:rPr>
        <w:t xml:space="preserve">medidas necesarias para competir de manera </w:t>
      </w:r>
      <w:r w:rsidR="00D71703" w:rsidRPr="00FA6E71">
        <w:rPr>
          <w:rFonts w:ascii="Arial" w:hAnsi="Arial" w:cs="Arial"/>
          <w:color w:val="000000"/>
          <w:sz w:val="22"/>
          <w:szCs w:val="22"/>
        </w:rPr>
        <w:t>certera</w:t>
      </w:r>
      <w:r w:rsidR="00E56483" w:rsidRPr="00FA6E71">
        <w:rPr>
          <w:rFonts w:ascii="Arial" w:hAnsi="Arial" w:cs="Arial"/>
          <w:color w:val="000000"/>
          <w:sz w:val="22"/>
          <w:szCs w:val="22"/>
        </w:rPr>
        <w:t xml:space="preserve">. </w:t>
      </w:r>
    </w:p>
    <w:p w:rsidR="00D71703" w:rsidRPr="00FA6E71" w:rsidRDefault="00D71703" w:rsidP="004F2693">
      <w:pPr>
        <w:jc w:val="both"/>
        <w:rPr>
          <w:rFonts w:ascii="Arial" w:hAnsi="Arial" w:cs="Arial"/>
          <w:color w:val="000000"/>
          <w:sz w:val="22"/>
          <w:szCs w:val="22"/>
        </w:rPr>
      </w:pPr>
    </w:p>
    <w:p w:rsidR="00D71703" w:rsidRPr="00FA6E71" w:rsidRDefault="00E56483" w:rsidP="004F2693">
      <w:pPr>
        <w:jc w:val="both"/>
        <w:rPr>
          <w:rFonts w:ascii="Arial" w:hAnsi="Arial" w:cs="Arial"/>
          <w:color w:val="000000"/>
          <w:sz w:val="22"/>
          <w:szCs w:val="22"/>
        </w:rPr>
      </w:pPr>
      <w:r w:rsidRPr="00FA6E71">
        <w:rPr>
          <w:rFonts w:ascii="Arial" w:hAnsi="Arial" w:cs="Arial"/>
          <w:color w:val="000000"/>
          <w:sz w:val="22"/>
          <w:szCs w:val="22"/>
        </w:rPr>
        <w:t xml:space="preserve">En general, las cabañas coinciden en el hecho de que el mercado de los hospedajes turísticos de las zonas costeras </w:t>
      </w:r>
      <w:r w:rsidR="00AD1341" w:rsidRPr="00FA6E71">
        <w:rPr>
          <w:rFonts w:ascii="Arial" w:hAnsi="Arial" w:cs="Arial"/>
          <w:color w:val="000000"/>
          <w:sz w:val="22"/>
          <w:szCs w:val="22"/>
        </w:rPr>
        <w:t xml:space="preserve">analizadas </w:t>
      </w:r>
      <w:r w:rsidRPr="00FA6E71">
        <w:rPr>
          <w:rFonts w:ascii="Arial" w:hAnsi="Arial" w:cs="Arial"/>
          <w:color w:val="000000"/>
          <w:sz w:val="22"/>
          <w:szCs w:val="22"/>
        </w:rPr>
        <w:t xml:space="preserve">posee </w:t>
      </w:r>
      <w:proofErr w:type="spellStart"/>
      <w:r w:rsidRPr="00FA6E71">
        <w:rPr>
          <w:rFonts w:ascii="Arial" w:hAnsi="Arial" w:cs="Arial"/>
          <w:color w:val="000000"/>
          <w:sz w:val="22"/>
          <w:szCs w:val="22"/>
        </w:rPr>
        <w:t>atractividad</w:t>
      </w:r>
      <w:proofErr w:type="spellEnd"/>
      <w:r w:rsidRPr="00FA6E71">
        <w:rPr>
          <w:rFonts w:ascii="Arial" w:hAnsi="Arial" w:cs="Arial"/>
          <w:color w:val="000000"/>
          <w:sz w:val="22"/>
          <w:szCs w:val="22"/>
        </w:rPr>
        <w:t xml:space="preserve"> media, lo que da pie a que el mercado siga expandiéndose. Cabe mencionar, </w:t>
      </w:r>
      <w:r w:rsidR="00D71703" w:rsidRPr="00FA6E71">
        <w:rPr>
          <w:rFonts w:ascii="Arial" w:hAnsi="Arial" w:cs="Arial"/>
          <w:color w:val="000000"/>
          <w:sz w:val="22"/>
          <w:szCs w:val="22"/>
        </w:rPr>
        <w:t xml:space="preserve">sin embargo, </w:t>
      </w:r>
      <w:r w:rsidRPr="00FA6E71">
        <w:rPr>
          <w:rFonts w:ascii="Arial" w:hAnsi="Arial" w:cs="Arial"/>
          <w:color w:val="000000"/>
          <w:sz w:val="22"/>
          <w:szCs w:val="22"/>
        </w:rPr>
        <w:t xml:space="preserve">que al igual que en los anteriores tipos de recintos de alojamientos analizados, existen </w:t>
      </w:r>
      <w:r w:rsidR="00AD1341" w:rsidRPr="00FA6E71">
        <w:rPr>
          <w:rFonts w:ascii="Arial" w:hAnsi="Arial" w:cs="Arial"/>
          <w:color w:val="000000"/>
          <w:sz w:val="22"/>
          <w:szCs w:val="22"/>
        </w:rPr>
        <w:t>algunos tipos de hospedaje</w:t>
      </w:r>
      <w:r w:rsidRPr="00FA6E71">
        <w:rPr>
          <w:rFonts w:ascii="Arial" w:hAnsi="Arial" w:cs="Arial"/>
          <w:color w:val="000000"/>
          <w:sz w:val="22"/>
          <w:szCs w:val="22"/>
        </w:rPr>
        <w:t xml:space="preserve"> que </w:t>
      </w:r>
      <w:r w:rsidR="00D35CB5">
        <w:rPr>
          <w:rFonts w:ascii="Arial" w:hAnsi="Arial" w:cs="Arial"/>
          <w:color w:val="000000"/>
          <w:sz w:val="22"/>
          <w:szCs w:val="22"/>
        </w:rPr>
        <w:t xml:space="preserve">lideran </w:t>
      </w:r>
      <w:r w:rsidR="008E4754">
        <w:rPr>
          <w:rFonts w:ascii="Arial" w:hAnsi="Arial" w:cs="Arial"/>
          <w:color w:val="000000"/>
          <w:sz w:val="22"/>
          <w:szCs w:val="22"/>
        </w:rPr>
        <w:t>el mercado</w:t>
      </w:r>
      <w:r w:rsidRPr="00FA6E71">
        <w:rPr>
          <w:rFonts w:ascii="Arial" w:hAnsi="Arial" w:cs="Arial"/>
          <w:color w:val="000000"/>
          <w:sz w:val="22"/>
          <w:szCs w:val="22"/>
        </w:rPr>
        <w:t xml:space="preserve">. Muchos lo hacen en forma </w:t>
      </w:r>
      <w:r w:rsidR="00D35CB5">
        <w:rPr>
          <w:rFonts w:ascii="Arial" w:hAnsi="Arial" w:cs="Arial"/>
          <w:color w:val="000000"/>
          <w:sz w:val="22"/>
          <w:szCs w:val="22"/>
        </w:rPr>
        <w:t>muy destacada</w:t>
      </w:r>
      <w:r w:rsidRPr="00FA6E71">
        <w:rPr>
          <w:rFonts w:ascii="Arial" w:hAnsi="Arial" w:cs="Arial"/>
          <w:color w:val="000000"/>
          <w:sz w:val="22"/>
          <w:szCs w:val="22"/>
        </w:rPr>
        <w:t>; este es el caso de cuatros recintos tipo Cabañas, que se encuentran sobre la media</w:t>
      </w:r>
      <w:r w:rsidR="00D71703" w:rsidRPr="00FA6E71">
        <w:rPr>
          <w:rFonts w:ascii="Arial" w:hAnsi="Arial" w:cs="Arial"/>
          <w:color w:val="000000"/>
          <w:sz w:val="22"/>
          <w:szCs w:val="22"/>
        </w:rPr>
        <w:t>.</w:t>
      </w:r>
    </w:p>
    <w:p w:rsidR="00D71703" w:rsidRPr="00FA6E71" w:rsidRDefault="00D71703" w:rsidP="004F2693">
      <w:pPr>
        <w:jc w:val="both"/>
        <w:rPr>
          <w:rFonts w:ascii="Arial" w:hAnsi="Arial" w:cs="Arial"/>
          <w:color w:val="000000"/>
          <w:sz w:val="22"/>
          <w:szCs w:val="22"/>
        </w:rPr>
      </w:pPr>
    </w:p>
    <w:p w:rsidR="00E56483" w:rsidRPr="00FA6E71" w:rsidRDefault="00D71703" w:rsidP="004F2693">
      <w:pPr>
        <w:jc w:val="both"/>
        <w:rPr>
          <w:rFonts w:ascii="Arial" w:hAnsi="Arial" w:cs="Arial"/>
          <w:color w:val="000000"/>
          <w:sz w:val="22"/>
          <w:szCs w:val="22"/>
        </w:rPr>
      </w:pPr>
      <w:r w:rsidRPr="00FA6E71">
        <w:rPr>
          <w:rFonts w:ascii="Arial" w:hAnsi="Arial" w:cs="Arial"/>
          <w:color w:val="000000"/>
          <w:sz w:val="22"/>
          <w:szCs w:val="22"/>
        </w:rPr>
        <w:t xml:space="preserve">Estos casos </w:t>
      </w:r>
      <w:r w:rsidR="00D93296" w:rsidRPr="00FA6E71">
        <w:rPr>
          <w:rFonts w:ascii="Arial" w:hAnsi="Arial" w:cs="Arial"/>
          <w:color w:val="000000"/>
          <w:sz w:val="22"/>
          <w:szCs w:val="22"/>
        </w:rPr>
        <w:t xml:space="preserve">exitosos </w:t>
      </w:r>
      <w:r w:rsidR="00F37F38">
        <w:rPr>
          <w:rFonts w:ascii="Arial" w:hAnsi="Arial" w:cs="Arial"/>
          <w:color w:val="000000"/>
          <w:sz w:val="22"/>
          <w:szCs w:val="22"/>
        </w:rPr>
        <w:t>con medias superiores (</w:t>
      </w:r>
      <w:r w:rsidR="00E56483" w:rsidRPr="00FA6E71">
        <w:rPr>
          <w:rFonts w:ascii="Arial" w:hAnsi="Arial" w:cs="Arial"/>
          <w:color w:val="000000"/>
          <w:sz w:val="22"/>
          <w:szCs w:val="22"/>
        </w:rPr>
        <w:t>86%</w:t>
      </w:r>
      <w:r w:rsidR="00F37F38">
        <w:rPr>
          <w:rFonts w:ascii="Arial" w:hAnsi="Arial" w:cs="Arial"/>
          <w:color w:val="000000"/>
          <w:sz w:val="22"/>
          <w:szCs w:val="22"/>
        </w:rPr>
        <w:t xml:space="preserve">, </w:t>
      </w:r>
      <w:r w:rsidR="00E56483" w:rsidRPr="00FA6E71">
        <w:rPr>
          <w:rFonts w:ascii="Arial" w:hAnsi="Arial" w:cs="Arial"/>
          <w:color w:val="000000"/>
          <w:sz w:val="22"/>
          <w:szCs w:val="22"/>
        </w:rPr>
        <w:t>83%</w:t>
      </w:r>
      <w:r w:rsidR="00F37F38">
        <w:rPr>
          <w:rFonts w:ascii="Arial" w:hAnsi="Arial" w:cs="Arial"/>
          <w:color w:val="000000"/>
          <w:sz w:val="22"/>
          <w:szCs w:val="22"/>
        </w:rPr>
        <w:t xml:space="preserve">, </w:t>
      </w:r>
      <w:r w:rsidR="00E56483" w:rsidRPr="00FA6E71">
        <w:rPr>
          <w:rFonts w:ascii="Arial" w:hAnsi="Arial" w:cs="Arial"/>
          <w:color w:val="000000"/>
          <w:sz w:val="22"/>
          <w:szCs w:val="22"/>
        </w:rPr>
        <w:t>80%</w:t>
      </w:r>
      <w:r w:rsidR="00E56483" w:rsidRPr="00FA6E71">
        <w:rPr>
          <w:rFonts w:ascii="Arial" w:hAnsi="Arial" w:cs="Arial"/>
          <w:i/>
          <w:color w:val="000000"/>
          <w:sz w:val="22"/>
          <w:szCs w:val="22"/>
        </w:rPr>
        <w:t xml:space="preserve"> y </w:t>
      </w:r>
      <w:r w:rsidR="00E56483" w:rsidRPr="00FA6E71">
        <w:rPr>
          <w:rFonts w:ascii="Arial" w:hAnsi="Arial" w:cs="Arial"/>
          <w:color w:val="000000"/>
          <w:sz w:val="22"/>
          <w:szCs w:val="22"/>
        </w:rPr>
        <w:t xml:space="preserve">77%) </w:t>
      </w:r>
      <w:r w:rsidR="00F37F38" w:rsidRPr="00FA6E71">
        <w:rPr>
          <w:rFonts w:ascii="Arial" w:hAnsi="Arial" w:cs="Arial"/>
          <w:color w:val="000000"/>
          <w:sz w:val="22"/>
          <w:szCs w:val="22"/>
        </w:rPr>
        <w:t xml:space="preserve">presentan competitividad alta </w:t>
      </w:r>
      <w:r w:rsidR="00E56483" w:rsidRPr="00FA6E71">
        <w:rPr>
          <w:rFonts w:ascii="Arial" w:hAnsi="Arial" w:cs="Arial"/>
          <w:color w:val="000000"/>
          <w:sz w:val="22"/>
          <w:szCs w:val="22"/>
        </w:rPr>
        <w:t>(</w:t>
      </w:r>
      <w:r w:rsidR="00CC4324">
        <w:rPr>
          <w:rFonts w:ascii="Arial" w:hAnsi="Arial" w:cs="Arial"/>
          <w:color w:val="000000"/>
          <w:sz w:val="22"/>
          <w:szCs w:val="22"/>
        </w:rPr>
        <w:t>Gráfico 5, c</w:t>
      </w:r>
      <w:r w:rsidR="00E56483" w:rsidRPr="00FA6E71">
        <w:rPr>
          <w:rFonts w:ascii="Arial" w:hAnsi="Arial" w:cs="Arial"/>
          <w:color w:val="000000"/>
          <w:sz w:val="22"/>
          <w:szCs w:val="22"/>
        </w:rPr>
        <w:t>uadrante superior-izquierdo)</w:t>
      </w:r>
      <w:r w:rsidR="00F37F38">
        <w:rPr>
          <w:rFonts w:ascii="Arial" w:hAnsi="Arial" w:cs="Arial"/>
          <w:color w:val="000000"/>
          <w:sz w:val="22"/>
          <w:szCs w:val="22"/>
        </w:rPr>
        <w:t>. C</w:t>
      </w:r>
      <w:r w:rsidR="00E56483" w:rsidRPr="00FA6E71">
        <w:rPr>
          <w:rFonts w:ascii="Arial" w:hAnsi="Arial" w:cs="Arial"/>
          <w:color w:val="000000"/>
          <w:sz w:val="22"/>
          <w:szCs w:val="22"/>
        </w:rPr>
        <w:t>oincid</w:t>
      </w:r>
      <w:r w:rsidR="00F37F38">
        <w:rPr>
          <w:rFonts w:ascii="Arial" w:hAnsi="Arial" w:cs="Arial"/>
          <w:color w:val="000000"/>
          <w:sz w:val="22"/>
          <w:szCs w:val="22"/>
        </w:rPr>
        <w:t>en</w:t>
      </w:r>
      <w:r w:rsidR="00D93296" w:rsidRPr="00FA6E71">
        <w:rPr>
          <w:rFonts w:ascii="Arial" w:hAnsi="Arial" w:cs="Arial"/>
          <w:color w:val="000000"/>
          <w:sz w:val="22"/>
          <w:szCs w:val="22"/>
        </w:rPr>
        <w:t xml:space="preserve"> </w:t>
      </w:r>
      <w:r w:rsidR="00F37F38">
        <w:rPr>
          <w:rFonts w:ascii="Arial" w:hAnsi="Arial" w:cs="Arial"/>
          <w:color w:val="000000"/>
          <w:sz w:val="22"/>
          <w:szCs w:val="22"/>
        </w:rPr>
        <w:t>en</w:t>
      </w:r>
      <w:r w:rsidR="00D93296" w:rsidRPr="00FA6E71">
        <w:rPr>
          <w:rFonts w:ascii="Arial" w:hAnsi="Arial" w:cs="Arial"/>
          <w:color w:val="000000"/>
          <w:sz w:val="22"/>
          <w:szCs w:val="22"/>
        </w:rPr>
        <w:t xml:space="preserve"> que enfrentan un </w:t>
      </w:r>
      <w:r w:rsidR="00E56483" w:rsidRPr="00FA6E71">
        <w:rPr>
          <w:rFonts w:ascii="Arial" w:hAnsi="Arial" w:cs="Arial"/>
          <w:color w:val="000000"/>
          <w:sz w:val="22"/>
          <w:szCs w:val="22"/>
        </w:rPr>
        <w:t xml:space="preserve">mercado amplio y </w:t>
      </w:r>
      <w:r w:rsidR="00D93296" w:rsidRPr="00FA6E71">
        <w:rPr>
          <w:rFonts w:ascii="Arial" w:hAnsi="Arial" w:cs="Arial"/>
          <w:color w:val="000000"/>
          <w:sz w:val="22"/>
          <w:szCs w:val="22"/>
        </w:rPr>
        <w:t>de alta</w:t>
      </w:r>
      <w:r w:rsidR="00E56483" w:rsidRPr="00FA6E71">
        <w:rPr>
          <w:rFonts w:ascii="Arial" w:hAnsi="Arial" w:cs="Arial"/>
          <w:color w:val="000000"/>
          <w:sz w:val="22"/>
          <w:szCs w:val="22"/>
        </w:rPr>
        <w:t xml:space="preserve"> </w:t>
      </w:r>
      <w:proofErr w:type="spellStart"/>
      <w:r w:rsidR="00E56483" w:rsidRPr="00FA6E71">
        <w:rPr>
          <w:rFonts w:ascii="Arial" w:hAnsi="Arial" w:cs="Arial"/>
          <w:color w:val="000000"/>
          <w:sz w:val="22"/>
          <w:szCs w:val="22"/>
        </w:rPr>
        <w:t>atractividad</w:t>
      </w:r>
      <w:proofErr w:type="spellEnd"/>
      <w:r w:rsidR="00E56483" w:rsidRPr="00FA6E71">
        <w:rPr>
          <w:rFonts w:ascii="Arial" w:hAnsi="Arial" w:cs="Arial"/>
          <w:color w:val="000000"/>
          <w:sz w:val="22"/>
          <w:szCs w:val="22"/>
        </w:rPr>
        <w:t>. En contra</w:t>
      </w:r>
      <w:r w:rsidR="00D93296" w:rsidRPr="00FA6E71">
        <w:rPr>
          <w:rFonts w:ascii="Arial" w:hAnsi="Arial" w:cs="Arial"/>
          <w:color w:val="000000"/>
          <w:sz w:val="22"/>
          <w:szCs w:val="22"/>
        </w:rPr>
        <w:t>posición</w:t>
      </w:r>
      <w:r w:rsidR="00E56483" w:rsidRPr="00FA6E71">
        <w:rPr>
          <w:rFonts w:ascii="Arial" w:hAnsi="Arial" w:cs="Arial"/>
          <w:color w:val="000000"/>
          <w:sz w:val="22"/>
          <w:szCs w:val="22"/>
        </w:rPr>
        <w:t xml:space="preserve"> a est</w:t>
      </w:r>
      <w:r w:rsidR="00D93296" w:rsidRPr="00FA6E71">
        <w:rPr>
          <w:rFonts w:ascii="Arial" w:hAnsi="Arial" w:cs="Arial"/>
          <w:color w:val="000000"/>
          <w:sz w:val="22"/>
          <w:szCs w:val="22"/>
        </w:rPr>
        <w:t>a</w:t>
      </w:r>
      <w:r w:rsidR="00E56483" w:rsidRPr="00FA6E71">
        <w:rPr>
          <w:rFonts w:ascii="Arial" w:hAnsi="Arial" w:cs="Arial"/>
          <w:color w:val="000000"/>
          <w:sz w:val="22"/>
          <w:szCs w:val="22"/>
        </w:rPr>
        <w:t>s, existen un par de recintos que se encuentran bajo la media</w:t>
      </w:r>
      <w:r w:rsidR="00F37F38">
        <w:rPr>
          <w:rFonts w:ascii="Arial" w:hAnsi="Arial" w:cs="Arial"/>
          <w:color w:val="000000"/>
          <w:sz w:val="22"/>
          <w:szCs w:val="22"/>
        </w:rPr>
        <w:t xml:space="preserve"> (</w:t>
      </w:r>
      <w:r w:rsidR="00E56483" w:rsidRPr="00FA6E71">
        <w:rPr>
          <w:rFonts w:ascii="Arial" w:hAnsi="Arial" w:cs="Arial"/>
          <w:color w:val="000000"/>
          <w:sz w:val="22"/>
          <w:szCs w:val="22"/>
        </w:rPr>
        <w:t>33%</w:t>
      </w:r>
      <w:r w:rsidR="00E56483" w:rsidRPr="00FA6E71">
        <w:rPr>
          <w:rFonts w:ascii="Arial" w:hAnsi="Arial" w:cs="Arial"/>
          <w:i/>
          <w:color w:val="000000"/>
          <w:sz w:val="22"/>
          <w:szCs w:val="22"/>
        </w:rPr>
        <w:t xml:space="preserve"> </w:t>
      </w:r>
      <w:r w:rsidR="00E56483" w:rsidRPr="00FA6E71">
        <w:rPr>
          <w:rFonts w:ascii="Arial" w:hAnsi="Arial" w:cs="Arial"/>
          <w:color w:val="000000"/>
          <w:sz w:val="22"/>
          <w:szCs w:val="22"/>
        </w:rPr>
        <w:t>y</w:t>
      </w:r>
      <w:r w:rsidR="00F37F38">
        <w:rPr>
          <w:rFonts w:ascii="Arial" w:hAnsi="Arial" w:cs="Arial"/>
          <w:color w:val="000000"/>
          <w:sz w:val="22"/>
          <w:szCs w:val="22"/>
        </w:rPr>
        <w:t xml:space="preserve"> </w:t>
      </w:r>
      <w:r w:rsidR="00E56483" w:rsidRPr="00FA6E71">
        <w:rPr>
          <w:rFonts w:ascii="Arial" w:hAnsi="Arial" w:cs="Arial"/>
          <w:color w:val="000000"/>
          <w:sz w:val="22"/>
          <w:szCs w:val="22"/>
        </w:rPr>
        <w:t xml:space="preserve">30%), </w:t>
      </w:r>
      <w:r w:rsidR="00D93296" w:rsidRPr="00FA6E71">
        <w:rPr>
          <w:rFonts w:ascii="Arial" w:hAnsi="Arial" w:cs="Arial"/>
          <w:color w:val="000000"/>
          <w:sz w:val="22"/>
          <w:szCs w:val="22"/>
        </w:rPr>
        <w:t xml:space="preserve">que </w:t>
      </w:r>
      <w:r w:rsidR="00E56483" w:rsidRPr="00FA6E71">
        <w:rPr>
          <w:rFonts w:ascii="Arial" w:hAnsi="Arial" w:cs="Arial"/>
          <w:color w:val="000000"/>
          <w:sz w:val="22"/>
          <w:szCs w:val="22"/>
        </w:rPr>
        <w:t>se encuentran en esas posiciones por el hecho de que consideran que el mercado</w:t>
      </w:r>
      <w:r w:rsidR="00D93296" w:rsidRPr="00FA6E71">
        <w:rPr>
          <w:rFonts w:ascii="Arial" w:hAnsi="Arial" w:cs="Arial"/>
          <w:color w:val="000000"/>
          <w:sz w:val="22"/>
          <w:szCs w:val="22"/>
        </w:rPr>
        <w:t>,</w:t>
      </w:r>
      <w:r w:rsidR="00E56483" w:rsidRPr="00FA6E71">
        <w:rPr>
          <w:rFonts w:ascii="Arial" w:hAnsi="Arial" w:cs="Arial"/>
          <w:color w:val="000000"/>
          <w:sz w:val="22"/>
          <w:szCs w:val="22"/>
        </w:rPr>
        <w:t xml:space="preserve"> en general</w:t>
      </w:r>
      <w:r w:rsidR="00D93296" w:rsidRPr="00FA6E71">
        <w:rPr>
          <w:rFonts w:ascii="Arial" w:hAnsi="Arial" w:cs="Arial"/>
          <w:color w:val="000000"/>
          <w:sz w:val="22"/>
          <w:szCs w:val="22"/>
        </w:rPr>
        <w:t>,</w:t>
      </w:r>
      <w:r w:rsidR="00E56483" w:rsidRPr="00FA6E71">
        <w:rPr>
          <w:rFonts w:ascii="Arial" w:hAnsi="Arial" w:cs="Arial"/>
          <w:color w:val="000000"/>
          <w:sz w:val="22"/>
          <w:szCs w:val="22"/>
        </w:rPr>
        <w:t xml:space="preserve"> car</w:t>
      </w:r>
      <w:r w:rsidR="00E13232">
        <w:rPr>
          <w:rFonts w:ascii="Arial" w:hAnsi="Arial" w:cs="Arial"/>
          <w:color w:val="000000"/>
          <w:sz w:val="22"/>
          <w:szCs w:val="22"/>
        </w:rPr>
        <w:t xml:space="preserve">ece de </w:t>
      </w:r>
      <w:proofErr w:type="spellStart"/>
      <w:r w:rsidR="00E13232">
        <w:rPr>
          <w:rFonts w:ascii="Arial" w:hAnsi="Arial" w:cs="Arial"/>
          <w:color w:val="000000"/>
          <w:sz w:val="22"/>
          <w:szCs w:val="22"/>
        </w:rPr>
        <w:t>atractividad</w:t>
      </w:r>
      <w:proofErr w:type="spellEnd"/>
      <w:r w:rsidR="00E13232">
        <w:rPr>
          <w:rFonts w:ascii="Arial" w:hAnsi="Arial" w:cs="Arial"/>
          <w:color w:val="000000"/>
          <w:sz w:val="22"/>
          <w:szCs w:val="22"/>
        </w:rPr>
        <w:t>, por lo que</w:t>
      </w:r>
      <w:r w:rsidR="00E56483" w:rsidRPr="00FA6E71">
        <w:rPr>
          <w:rFonts w:ascii="Arial" w:hAnsi="Arial" w:cs="Arial"/>
          <w:color w:val="000000"/>
          <w:sz w:val="22"/>
          <w:szCs w:val="22"/>
        </w:rPr>
        <w:t xml:space="preserve"> no generan actividades que vayan en pro del desarrollo de su negocio, motivo </w:t>
      </w:r>
      <w:r w:rsidR="00D93296" w:rsidRPr="00FA6E71">
        <w:rPr>
          <w:rFonts w:ascii="Arial" w:hAnsi="Arial" w:cs="Arial"/>
          <w:color w:val="000000"/>
          <w:sz w:val="22"/>
          <w:szCs w:val="22"/>
        </w:rPr>
        <w:t xml:space="preserve">por </w:t>
      </w:r>
      <w:r w:rsidR="00D35CB5">
        <w:rPr>
          <w:rFonts w:ascii="Arial" w:hAnsi="Arial" w:cs="Arial"/>
          <w:color w:val="000000"/>
          <w:sz w:val="22"/>
          <w:szCs w:val="22"/>
        </w:rPr>
        <w:t>el cual</w:t>
      </w:r>
      <w:r w:rsidR="00E56483" w:rsidRPr="00FA6E71">
        <w:rPr>
          <w:rFonts w:ascii="Arial" w:hAnsi="Arial" w:cs="Arial"/>
          <w:color w:val="000000"/>
          <w:sz w:val="22"/>
          <w:szCs w:val="22"/>
        </w:rPr>
        <w:t xml:space="preserve"> presentan competitivida</w:t>
      </w:r>
      <w:r w:rsidR="00D93296" w:rsidRPr="00FA6E71">
        <w:rPr>
          <w:rFonts w:ascii="Arial" w:hAnsi="Arial" w:cs="Arial"/>
          <w:color w:val="000000"/>
          <w:sz w:val="22"/>
          <w:szCs w:val="22"/>
        </w:rPr>
        <w:t xml:space="preserve">d </w:t>
      </w:r>
      <w:r w:rsidR="008E4754">
        <w:rPr>
          <w:rFonts w:ascii="Arial" w:hAnsi="Arial" w:cs="Arial"/>
          <w:color w:val="000000"/>
          <w:sz w:val="22"/>
          <w:szCs w:val="22"/>
        </w:rPr>
        <w:t xml:space="preserve">inferior a la </w:t>
      </w:r>
      <w:r w:rsidR="00D93296" w:rsidRPr="00FA6E71">
        <w:rPr>
          <w:rFonts w:ascii="Arial" w:hAnsi="Arial" w:cs="Arial"/>
          <w:color w:val="000000"/>
          <w:sz w:val="22"/>
          <w:szCs w:val="22"/>
        </w:rPr>
        <w:t>media con tendencia a la baja</w:t>
      </w:r>
      <w:r w:rsidR="00E56483" w:rsidRPr="00FA6E71">
        <w:rPr>
          <w:rFonts w:ascii="Arial" w:hAnsi="Arial" w:cs="Arial"/>
          <w:color w:val="000000"/>
          <w:sz w:val="22"/>
          <w:szCs w:val="22"/>
        </w:rPr>
        <w:t>.</w:t>
      </w:r>
    </w:p>
    <w:p w:rsidR="00D93296" w:rsidRPr="00FA6E71" w:rsidRDefault="00D93296" w:rsidP="004F2693">
      <w:pPr>
        <w:jc w:val="both"/>
        <w:rPr>
          <w:rFonts w:ascii="Arial" w:hAnsi="Arial" w:cs="Arial"/>
          <w:color w:val="000000"/>
          <w:sz w:val="22"/>
          <w:szCs w:val="22"/>
        </w:rPr>
      </w:pPr>
    </w:p>
    <w:p w:rsidR="005108B0" w:rsidRDefault="00E56483" w:rsidP="004F2693">
      <w:pPr>
        <w:jc w:val="both"/>
        <w:rPr>
          <w:rFonts w:ascii="Arial" w:hAnsi="Arial" w:cs="Arial"/>
          <w:color w:val="000000"/>
          <w:sz w:val="22"/>
          <w:szCs w:val="22"/>
        </w:rPr>
      </w:pPr>
      <w:r w:rsidRPr="00FA6E71">
        <w:rPr>
          <w:rFonts w:ascii="Arial" w:hAnsi="Arial" w:cs="Arial"/>
          <w:color w:val="000000"/>
          <w:sz w:val="22"/>
          <w:szCs w:val="22"/>
        </w:rPr>
        <w:t xml:space="preserve">El quinto y último </w:t>
      </w:r>
      <w:r w:rsidR="00D93296" w:rsidRPr="00FA6E71">
        <w:rPr>
          <w:rFonts w:ascii="Arial" w:hAnsi="Arial" w:cs="Arial"/>
          <w:color w:val="000000"/>
          <w:sz w:val="22"/>
          <w:szCs w:val="22"/>
        </w:rPr>
        <w:t xml:space="preserve">tipo de </w:t>
      </w:r>
      <w:r w:rsidRPr="00FA6E71">
        <w:rPr>
          <w:rFonts w:ascii="Arial" w:hAnsi="Arial" w:cs="Arial"/>
          <w:color w:val="000000"/>
          <w:sz w:val="22"/>
          <w:szCs w:val="22"/>
        </w:rPr>
        <w:t xml:space="preserve">hospedaje </w:t>
      </w:r>
      <w:r w:rsidR="00D93296" w:rsidRPr="00FA6E71">
        <w:rPr>
          <w:rFonts w:ascii="Arial" w:hAnsi="Arial" w:cs="Arial"/>
          <w:color w:val="000000"/>
          <w:sz w:val="22"/>
          <w:szCs w:val="22"/>
        </w:rPr>
        <w:t>analizado</w:t>
      </w:r>
      <w:r w:rsidRPr="00FA6E71">
        <w:rPr>
          <w:rFonts w:ascii="Arial" w:hAnsi="Arial" w:cs="Arial"/>
          <w:color w:val="000000"/>
          <w:sz w:val="22"/>
          <w:szCs w:val="22"/>
        </w:rPr>
        <w:t xml:space="preserve"> fueron los recintos tipo </w:t>
      </w:r>
      <w:r w:rsidR="00AD1341" w:rsidRPr="00FA6E71">
        <w:rPr>
          <w:rFonts w:ascii="Arial" w:hAnsi="Arial" w:cs="Arial"/>
          <w:color w:val="000000"/>
          <w:sz w:val="22"/>
          <w:szCs w:val="22"/>
        </w:rPr>
        <w:t>C</w:t>
      </w:r>
      <w:r w:rsidRPr="00FA6E71">
        <w:rPr>
          <w:rFonts w:ascii="Arial" w:hAnsi="Arial" w:cs="Arial"/>
          <w:color w:val="000000"/>
          <w:sz w:val="22"/>
          <w:szCs w:val="22"/>
        </w:rPr>
        <w:t>amping</w:t>
      </w:r>
      <w:r w:rsidR="00AD1341" w:rsidRPr="00FA6E71">
        <w:rPr>
          <w:rFonts w:ascii="Arial" w:hAnsi="Arial" w:cs="Arial"/>
          <w:color w:val="000000"/>
          <w:sz w:val="22"/>
          <w:szCs w:val="22"/>
        </w:rPr>
        <w:t xml:space="preserve"> (G</w:t>
      </w:r>
      <w:r w:rsidR="00E13232">
        <w:rPr>
          <w:rFonts w:ascii="Arial" w:hAnsi="Arial" w:cs="Arial"/>
          <w:color w:val="000000"/>
          <w:sz w:val="22"/>
          <w:szCs w:val="22"/>
        </w:rPr>
        <w:t>r</w:t>
      </w:r>
      <w:r w:rsidR="00AD1341" w:rsidRPr="00FA6E71">
        <w:rPr>
          <w:rFonts w:ascii="Arial" w:hAnsi="Arial" w:cs="Arial"/>
          <w:color w:val="000000"/>
          <w:sz w:val="22"/>
          <w:szCs w:val="22"/>
        </w:rPr>
        <w:t>áfico 6)</w:t>
      </w:r>
      <w:r w:rsidRPr="00FA6E71">
        <w:rPr>
          <w:rFonts w:ascii="Arial" w:hAnsi="Arial" w:cs="Arial"/>
          <w:color w:val="000000"/>
          <w:sz w:val="22"/>
          <w:szCs w:val="22"/>
        </w:rPr>
        <w:t>. E</w:t>
      </w:r>
      <w:r w:rsidR="00AD1341" w:rsidRPr="00FA6E71">
        <w:rPr>
          <w:rFonts w:ascii="Arial" w:hAnsi="Arial" w:cs="Arial"/>
          <w:color w:val="000000"/>
          <w:sz w:val="22"/>
          <w:szCs w:val="22"/>
        </w:rPr>
        <w:t>n general, e</w:t>
      </w:r>
      <w:r w:rsidRPr="00FA6E71">
        <w:rPr>
          <w:rFonts w:ascii="Arial" w:hAnsi="Arial" w:cs="Arial"/>
          <w:color w:val="000000"/>
          <w:sz w:val="22"/>
          <w:szCs w:val="22"/>
        </w:rPr>
        <w:t>stos hospedajes presentan competitividad media en el mercado, a excepción de un recinto que presenta competitividad superior</w:t>
      </w:r>
      <w:r w:rsidR="00D93296" w:rsidRPr="00FA6E71">
        <w:rPr>
          <w:rFonts w:ascii="Arial" w:hAnsi="Arial" w:cs="Arial"/>
          <w:color w:val="000000"/>
          <w:sz w:val="22"/>
          <w:szCs w:val="22"/>
        </w:rPr>
        <w:t xml:space="preserve">. </w:t>
      </w:r>
      <w:r w:rsidR="005108B0" w:rsidRPr="00FA6E71">
        <w:rPr>
          <w:rFonts w:ascii="Arial" w:hAnsi="Arial" w:cs="Arial"/>
          <w:color w:val="000000"/>
          <w:sz w:val="22"/>
          <w:szCs w:val="22"/>
        </w:rPr>
        <w:t>Es</w:t>
      </w:r>
      <w:r w:rsidR="00E13232">
        <w:rPr>
          <w:rFonts w:ascii="Arial" w:hAnsi="Arial" w:cs="Arial"/>
          <w:color w:val="000000"/>
          <w:sz w:val="22"/>
          <w:szCs w:val="22"/>
        </w:rPr>
        <w:t xml:space="preserve">te caso de alta competitividad (74%) se </w:t>
      </w:r>
      <w:r w:rsidR="005108B0" w:rsidRPr="00FA6E71">
        <w:rPr>
          <w:rFonts w:ascii="Arial" w:hAnsi="Arial" w:cs="Arial"/>
          <w:color w:val="000000"/>
          <w:sz w:val="22"/>
          <w:szCs w:val="22"/>
        </w:rPr>
        <w:t xml:space="preserve">ubica en el sector de Matanzas comuna de </w:t>
      </w:r>
      <w:proofErr w:type="spellStart"/>
      <w:r w:rsidR="005108B0" w:rsidRPr="00FA6E71">
        <w:rPr>
          <w:rFonts w:ascii="Arial" w:hAnsi="Arial" w:cs="Arial"/>
          <w:color w:val="000000"/>
          <w:sz w:val="22"/>
          <w:szCs w:val="22"/>
        </w:rPr>
        <w:t>Pichilemu</w:t>
      </w:r>
      <w:proofErr w:type="spellEnd"/>
      <w:r w:rsidR="005108B0" w:rsidRPr="00FA6E71">
        <w:rPr>
          <w:rFonts w:ascii="Arial" w:hAnsi="Arial" w:cs="Arial"/>
          <w:color w:val="000000"/>
          <w:sz w:val="22"/>
          <w:szCs w:val="22"/>
        </w:rPr>
        <w:t xml:space="preserve">, </w:t>
      </w:r>
      <w:r w:rsidR="008E4754">
        <w:rPr>
          <w:rFonts w:ascii="Arial" w:hAnsi="Arial" w:cs="Arial"/>
          <w:color w:val="000000"/>
          <w:sz w:val="22"/>
          <w:szCs w:val="22"/>
        </w:rPr>
        <w:t>R</w:t>
      </w:r>
      <w:r w:rsidR="005108B0" w:rsidRPr="00FA6E71">
        <w:rPr>
          <w:rFonts w:ascii="Arial" w:hAnsi="Arial" w:cs="Arial"/>
          <w:color w:val="000000"/>
          <w:sz w:val="22"/>
          <w:szCs w:val="22"/>
        </w:rPr>
        <w:t>egión</w:t>
      </w:r>
      <w:r w:rsidR="008E4754">
        <w:rPr>
          <w:rFonts w:ascii="Arial" w:hAnsi="Arial" w:cs="Arial"/>
          <w:color w:val="000000"/>
          <w:sz w:val="22"/>
          <w:szCs w:val="22"/>
        </w:rPr>
        <w:t xml:space="preserve"> de O’Higgins</w:t>
      </w:r>
      <w:r w:rsidR="00E13232">
        <w:rPr>
          <w:rFonts w:ascii="Arial" w:hAnsi="Arial" w:cs="Arial"/>
          <w:color w:val="000000"/>
          <w:sz w:val="22"/>
          <w:szCs w:val="22"/>
        </w:rPr>
        <w:t xml:space="preserve"> </w:t>
      </w:r>
      <w:r w:rsidR="008E4754">
        <w:rPr>
          <w:rFonts w:ascii="Arial" w:hAnsi="Arial" w:cs="Arial"/>
          <w:color w:val="000000"/>
          <w:sz w:val="22"/>
          <w:szCs w:val="22"/>
        </w:rPr>
        <w:t>donde</w:t>
      </w:r>
      <w:r w:rsidR="005108B0" w:rsidRPr="00FA6E71">
        <w:rPr>
          <w:rFonts w:ascii="Arial" w:hAnsi="Arial" w:cs="Arial"/>
          <w:color w:val="000000"/>
          <w:sz w:val="22"/>
          <w:szCs w:val="22"/>
        </w:rPr>
        <w:t xml:space="preserve"> la </w:t>
      </w:r>
      <w:proofErr w:type="spellStart"/>
      <w:r w:rsidR="005108B0" w:rsidRPr="00FA6E71">
        <w:rPr>
          <w:rFonts w:ascii="Arial" w:hAnsi="Arial" w:cs="Arial"/>
          <w:color w:val="000000"/>
          <w:sz w:val="22"/>
          <w:szCs w:val="22"/>
        </w:rPr>
        <w:t>atractividad</w:t>
      </w:r>
      <w:proofErr w:type="spellEnd"/>
      <w:r w:rsidR="005108B0" w:rsidRPr="00FA6E71">
        <w:rPr>
          <w:rFonts w:ascii="Arial" w:hAnsi="Arial" w:cs="Arial"/>
          <w:color w:val="000000"/>
          <w:sz w:val="22"/>
          <w:szCs w:val="22"/>
        </w:rPr>
        <w:t xml:space="preserve"> </w:t>
      </w:r>
      <w:r w:rsidR="008E4754">
        <w:rPr>
          <w:rFonts w:ascii="Arial" w:hAnsi="Arial" w:cs="Arial"/>
          <w:color w:val="000000"/>
          <w:sz w:val="22"/>
          <w:szCs w:val="22"/>
        </w:rPr>
        <w:t xml:space="preserve">media </w:t>
      </w:r>
      <w:r w:rsidR="005108B0" w:rsidRPr="00FA6E71">
        <w:rPr>
          <w:rFonts w:ascii="Arial" w:hAnsi="Arial" w:cs="Arial"/>
          <w:color w:val="000000"/>
          <w:sz w:val="22"/>
          <w:szCs w:val="22"/>
        </w:rPr>
        <w:t xml:space="preserve">del mercado de camping </w:t>
      </w:r>
      <w:r w:rsidR="000B1F14">
        <w:rPr>
          <w:rFonts w:ascii="Arial" w:hAnsi="Arial" w:cs="Arial"/>
          <w:color w:val="000000"/>
          <w:sz w:val="22"/>
          <w:szCs w:val="22"/>
        </w:rPr>
        <w:t xml:space="preserve">alcanza </w:t>
      </w:r>
      <w:r w:rsidR="005108B0" w:rsidRPr="00FA6E71">
        <w:rPr>
          <w:rFonts w:ascii="Arial" w:hAnsi="Arial" w:cs="Arial"/>
          <w:color w:val="000000"/>
          <w:sz w:val="22"/>
          <w:szCs w:val="22"/>
        </w:rPr>
        <w:t xml:space="preserve"> (58%). </w:t>
      </w:r>
      <w:r w:rsidR="008E4754">
        <w:rPr>
          <w:rFonts w:ascii="Arial" w:hAnsi="Arial" w:cs="Arial"/>
          <w:color w:val="000000"/>
          <w:sz w:val="22"/>
          <w:szCs w:val="22"/>
        </w:rPr>
        <w:t>O</w:t>
      </w:r>
      <w:r w:rsidR="00E13232">
        <w:rPr>
          <w:rFonts w:ascii="Arial" w:hAnsi="Arial" w:cs="Arial"/>
          <w:color w:val="000000"/>
          <w:sz w:val="22"/>
          <w:szCs w:val="22"/>
        </w:rPr>
        <w:t xml:space="preserve">tro </w:t>
      </w:r>
      <w:r w:rsidR="005108B0" w:rsidRPr="00FA6E71">
        <w:rPr>
          <w:rFonts w:ascii="Arial" w:hAnsi="Arial" w:cs="Arial"/>
          <w:color w:val="000000"/>
          <w:sz w:val="22"/>
          <w:szCs w:val="22"/>
        </w:rPr>
        <w:t xml:space="preserve">Camping </w:t>
      </w:r>
      <w:r w:rsidR="000B1F14">
        <w:rPr>
          <w:rFonts w:ascii="Arial" w:hAnsi="Arial" w:cs="Arial"/>
          <w:color w:val="000000"/>
          <w:sz w:val="22"/>
          <w:szCs w:val="22"/>
        </w:rPr>
        <w:t>analizado,</w:t>
      </w:r>
      <w:r w:rsidR="00E13232">
        <w:rPr>
          <w:rFonts w:ascii="Arial" w:hAnsi="Arial" w:cs="Arial"/>
          <w:color w:val="000000"/>
          <w:sz w:val="22"/>
          <w:szCs w:val="22"/>
        </w:rPr>
        <w:t xml:space="preserve"> califica </w:t>
      </w:r>
      <w:r w:rsidR="000B1F14">
        <w:rPr>
          <w:rFonts w:ascii="Arial" w:hAnsi="Arial" w:cs="Arial"/>
          <w:color w:val="000000"/>
          <w:sz w:val="22"/>
          <w:szCs w:val="22"/>
        </w:rPr>
        <w:t xml:space="preserve">la </w:t>
      </w:r>
      <w:proofErr w:type="spellStart"/>
      <w:r w:rsidR="000B1F14">
        <w:rPr>
          <w:rFonts w:ascii="Arial" w:hAnsi="Arial" w:cs="Arial"/>
          <w:color w:val="000000"/>
          <w:sz w:val="22"/>
          <w:szCs w:val="22"/>
        </w:rPr>
        <w:t>atractividad</w:t>
      </w:r>
      <w:proofErr w:type="spellEnd"/>
      <w:r w:rsidR="000B1F14">
        <w:rPr>
          <w:rFonts w:ascii="Arial" w:hAnsi="Arial" w:cs="Arial"/>
          <w:color w:val="000000"/>
          <w:sz w:val="22"/>
          <w:szCs w:val="22"/>
        </w:rPr>
        <w:t xml:space="preserve"> como </w:t>
      </w:r>
      <w:r w:rsidR="005108B0" w:rsidRPr="00FA6E71">
        <w:rPr>
          <w:rFonts w:ascii="Arial" w:hAnsi="Arial" w:cs="Arial"/>
          <w:color w:val="000000"/>
          <w:sz w:val="22"/>
          <w:szCs w:val="22"/>
        </w:rPr>
        <w:t>deplorable para los Camping quedando demostrado por las cifras</w:t>
      </w:r>
      <w:r w:rsidR="00E13232">
        <w:rPr>
          <w:rFonts w:ascii="Arial" w:hAnsi="Arial" w:cs="Arial"/>
          <w:color w:val="000000"/>
          <w:sz w:val="22"/>
          <w:szCs w:val="22"/>
        </w:rPr>
        <w:t xml:space="preserve"> </w:t>
      </w:r>
      <w:r w:rsidR="00E13232" w:rsidRPr="00FA6E71">
        <w:rPr>
          <w:rFonts w:ascii="Arial" w:hAnsi="Arial" w:cs="Arial"/>
          <w:color w:val="000000"/>
          <w:sz w:val="22"/>
          <w:szCs w:val="22"/>
        </w:rPr>
        <w:t>(23%)</w:t>
      </w:r>
      <w:r w:rsidR="005108B0" w:rsidRPr="00FA6E71">
        <w:rPr>
          <w:rFonts w:ascii="Arial" w:hAnsi="Arial" w:cs="Arial"/>
          <w:color w:val="000000"/>
          <w:sz w:val="22"/>
          <w:szCs w:val="22"/>
        </w:rPr>
        <w:t>.</w:t>
      </w:r>
    </w:p>
    <w:p w:rsidR="008E4754" w:rsidRDefault="008E4754" w:rsidP="004F2693">
      <w:pPr>
        <w:jc w:val="center"/>
        <w:rPr>
          <w:rFonts w:ascii="Arial" w:hAnsi="Arial" w:cs="Arial"/>
          <w:b/>
          <w:color w:val="000000"/>
          <w:sz w:val="22"/>
          <w:szCs w:val="22"/>
        </w:rPr>
      </w:pPr>
    </w:p>
    <w:p w:rsidR="00E56483" w:rsidRPr="00FA6E71" w:rsidRDefault="00E56483" w:rsidP="004F2693">
      <w:pPr>
        <w:jc w:val="center"/>
        <w:rPr>
          <w:rFonts w:ascii="Arial" w:hAnsi="Arial" w:cs="Arial"/>
          <w:color w:val="000000"/>
          <w:sz w:val="22"/>
          <w:szCs w:val="22"/>
        </w:rPr>
      </w:pPr>
      <w:r w:rsidRPr="00FA6E71">
        <w:rPr>
          <w:rFonts w:ascii="Arial" w:hAnsi="Arial" w:cs="Arial"/>
          <w:b/>
          <w:color w:val="000000"/>
          <w:sz w:val="22"/>
          <w:szCs w:val="22"/>
        </w:rPr>
        <w:t xml:space="preserve">Grafico </w:t>
      </w:r>
      <w:r w:rsidR="00AD1341" w:rsidRPr="00FA6E71">
        <w:rPr>
          <w:rFonts w:ascii="Arial" w:hAnsi="Arial" w:cs="Arial"/>
          <w:b/>
          <w:color w:val="000000"/>
          <w:sz w:val="22"/>
          <w:szCs w:val="22"/>
        </w:rPr>
        <w:t>6</w:t>
      </w:r>
      <w:r w:rsidRPr="00FA6E71">
        <w:rPr>
          <w:rFonts w:ascii="Arial" w:hAnsi="Arial" w:cs="Arial"/>
          <w:b/>
          <w:color w:val="000000"/>
          <w:sz w:val="22"/>
          <w:szCs w:val="22"/>
        </w:rPr>
        <w:t>:</w:t>
      </w:r>
      <w:r w:rsidRPr="00FA6E71">
        <w:rPr>
          <w:rFonts w:ascii="Arial" w:hAnsi="Arial" w:cs="Arial"/>
          <w:color w:val="000000"/>
          <w:sz w:val="22"/>
          <w:szCs w:val="22"/>
        </w:rPr>
        <w:t xml:space="preserve"> Matriz Atractivo-Competitividad, Camping.</w:t>
      </w:r>
    </w:p>
    <w:p w:rsidR="00E56483" w:rsidRPr="00FA6E71" w:rsidRDefault="00D44623" w:rsidP="004F2693">
      <w:pPr>
        <w:jc w:val="center"/>
        <w:rPr>
          <w:rFonts w:ascii="Arial" w:hAnsi="Arial" w:cs="Arial"/>
          <w:color w:val="000000"/>
          <w:sz w:val="22"/>
          <w:szCs w:val="22"/>
        </w:rPr>
      </w:pPr>
      <w:r>
        <w:rPr>
          <w:rFonts w:ascii="Arial" w:hAnsi="Arial" w:cs="Arial"/>
          <w:noProof/>
          <w:color w:val="000000"/>
          <w:sz w:val="22"/>
          <w:szCs w:val="22"/>
        </w:rPr>
        <w:pict>
          <v:oval id="_x0000_s1041" style="position:absolute;left:0;text-align:left;margin-left:152.65pt;margin-top:61.2pt;width:84.75pt;height:47.3pt;rotation:1012932fd;z-index:251662848" filled="f" strokecolor="#c0504d [3205]"/>
        </w:pict>
      </w:r>
      <w:r w:rsidRPr="00D44623">
        <w:rPr>
          <w:rFonts w:ascii="Arial" w:hAnsi="Arial" w:cs="Arial"/>
          <w:b/>
          <w:noProof/>
          <w:color w:val="000000"/>
          <w:sz w:val="18"/>
          <w:szCs w:val="18"/>
        </w:rPr>
        <w:pict>
          <v:oval id="_x0000_s1054" style="position:absolute;left:0;text-align:left;margin-left:112.4pt;margin-top:65.9pt;width:44.9pt;height:24.8pt;z-index:251668992" filled="f" strokecolor="#548dd4 [1951]"/>
        </w:pict>
      </w:r>
      <w:r w:rsidRPr="00D44623">
        <w:rPr>
          <w:rFonts w:ascii="Arial" w:hAnsi="Arial" w:cs="Arial"/>
          <w:b/>
          <w:noProof/>
          <w:color w:val="000000"/>
          <w:sz w:val="18"/>
          <w:szCs w:val="18"/>
        </w:rPr>
        <w:pict>
          <v:oval id="_x0000_s1053" style="position:absolute;left:0;text-align:left;margin-left:152.2pt;margin-top:108.45pt;width:44.9pt;height:24.8pt;z-index:251667968" filled="f" strokecolor="#548dd4 [1951]"/>
        </w:pict>
      </w:r>
      <w:r w:rsidR="00217995">
        <w:rPr>
          <w:rFonts w:ascii="Arial" w:hAnsi="Arial" w:cs="Arial"/>
          <w:noProof/>
          <w:color w:val="000000"/>
          <w:sz w:val="22"/>
          <w:szCs w:val="22"/>
        </w:rPr>
        <w:drawing>
          <wp:inline distT="0" distB="0" distL="0" distR="0">
            <wp:extent cx="4876309" cy="1992702"/>
            <wp:effectExtent l="19050" t="0" r="491" b="0"/>
            <wp:docPr id="17"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33" cstate="print">
                      <a:lum contrast="-20000"/>
                    </a:blip>
                    <a:srcRect/>
                    <a:stretch>
                      <a:fillRect/>
                    </a:stretch>
                  </pic:blipFill>
                  <pic:spPr bwMode="auto">
                    <a:xfrm>
                      <a:off x="0" y="0"/>
                      <a:ext cx="4894694" cy="2000215"/>
                    </a:xfrm>
                    <a:prstGeom prst="rect">
                      <a:avLst/>
                    </a:prstGeom>
                    <a:noFill/>
                    <a:ln w="9525">
                      <a:noFill/>
                      <a:miter lim="800000"/>
                      <a:headEnd/>
                      <a:tailEnd/>
                    </a:ln>
                  </pic:spPr>
                </pic:pic>
              </a:graphicData>
            </a:graphic>
          </wp:inline>
        </w:drawing>
      </w:r>
    </w:p>
    <w:p w:rsidR="000B1F14" w:rsidRDefault="000B1F14" w:rsidP="004F2693">
      <w:pPr>
        <w:rPr>
          <w:rFonts w:ascii="Arial" w:hAnsi="Arial" w:cs="Arial"/>
          <w:b/>
          <w:color w:val="000000"/>
          <w:sz w:val="18"/>
          <w:szCs w:val="18"/>
          <w:lang w:val="es-CL"/>
        </w:rPr>
      </w:pPr>
    </w:p>
    <w:p w:rsidR="00E56483" w:rsidRPr="00FA6E71" w:rsidRDefault="00E56483" w:rsidP="004F2693">
      <w:pPr>
        <w:ind w:firstLine="708"/>
        <w:rPr>
          <w:rFonts w:ascii="Arial" w:hAnsi="Arial" w:cs="Arial"/>
          <w:color w:val="000000"/>
          <w:sz w:val="18"/>
          <w:szCs w:val="18"/>
        </w:rPr>
      </w:pPr>
      <w:r w:rsidRPr="00FA6E71">
        <w:rPr>
          <w:rFonts w:ascii="Arial" w:hAnsi="Arial" w:cs="Arial"/>
          <w:b/>
          <w:color w:val="000000"/>
          <w:sz w:val="18"/>
          <w:szCs w:val="18"/>
          <w:lang w:val="es-CL"/>
        </w:rPr>
        <w:t>Fuente:</w:t>
      </w:r>
      <w:r w:rsidRPr="00FA6E71">
        <w:rPr>
          <w:rFonts w:ascii="Arial" w:hAnsi="Arial" w:cs="Arial"/>
          <w:color w:val="000000"/>
          <w:sz w:val="18"/>
          <w:szCs w:val="18"/>
          <w:lang w:val="es-CL"/>
        </w:rPr>
        <w:t xml:space="preserve"> Elaboración propia, basado en </w:t>
      </w:r>
      <w:proofErr w:type="spellStart"/>
      <w:r w:rsidRPr="00FA6E71">
        <w:rPr>
          <w:rFonts w:ascii="Arial" w:hAnsi="Arial" w:cs="Arial"/>
          <w:color w:val="000000"/>
          <w:sz w:val="18"/>
          <w:szCs w:val="18"/>
          <w:lang w:val="es-CL"/>
        </w:rPr>
        <w:t>Hax</w:t>
      </w:r>
      <w:proofErr w:type="spellEnd"/>
      <w:r w:rsidRPr="00FA6E71">
        <w:rPr>
          <w:rFonts w:ascii="Arial" w:hAnsi="Arial" w:cs="Arial"/>
          <w:color w:val="000000"/>
          <w:sz w:val="18"/>
          <w:szCs w:val="18"/>
          <w:lang w:val="es-CL"/>
        </w:rPr>
        <w:t xml:space="preserve"> y </w:t>
      </w:r>
      <w:proofErr w:type="spellStart"/>
      <w:r w:rsidRPr="00FA6E71">
        <w:rPr>
          <w:rFonts w:ascii="Arial" w:hAnsi="Arial" w:cs="Arial"/>
          <w:color w:val="000000"/>
          <w:sz w:val="18"/>
          <w:szCs w:val="18"/>
          <w:lang w:val="es-CL"/>
        </w:rPr>
        <w:t>Majluf</w:t>
      </w:r>
      <w:proofErr w:type="spellEnd"/>
      <w:r w:rsidRPr="00FA6E71">
        <w:rPr>
          <w:rFonts w:ascii="Arial" w:hAnsi="Arial" w:cs="Arial"/>
          <w:color w:val="000000"/>
          <w:sz w:val="18"/>
          <w:szCs w:val="18"/>
          <w:lang w:val="es-CL"/>
        </w:rPr>
        <w:t xml:space="preserve">. </w:t>
      </w:r>
      <w:r w:rsidRPr="00FA6E71">
        <w:rPr>
          <w:rFonts w:ascii="Arial" w:hAnsi="Arial" w:cs="Arial"/>
          <w:color w:val="000000"/>
          <w:sz w:val="18"/>
          <w:szCs w:val="18"/>
        </w:rPr>
        <w:t>1995</w:t>
      </w:r>
    </w:p>
    <w:p w:rsidR="00FD047D" w:rsidRDefault="00FD047D" w:rsidP="004F2693">
      <w:pPr>
        <w:jc w:val="both"/>
        <w:rPr>
          <w:rFonts w:ascii="Arial" w:hAnsi="Arial" w:cs="Arial"/>
          <w:color w:val="000000"/>
          <w:sz w:val="22"/>
          <w:szCs w:val="22"/>
        </w:rPr>
      </w:pPr>
    </w:p>
    <w:p w:rsidR="00AD1341" w:rsidRPr="00FA6E71" w:rsidRDefault="00AD1341" w:rsidP="004F2693">
      <w:pPr>
        <w:jc w:val="both"/>
        <w:rPr>
          <w:rFonts w:ascii="Arial" w:hAnsi="Arial" w:cs="Arial"/>
          <w:color w:val="000000"/>
          <w:sz w:val="22"/>
          <w:szCs w:val="22"/>
        </w:rPr>
      </w:pPr>
      <w:r w:rsidRPr="00FA6E71">
        <w:rPr>
          <w:rFonts w:ascii="Arial" w:hAnsi="Arial" w:cs="Arial"/>
          <w:color w:val="000000"/>
          <w:sz w:val="22"/>
          <w:szCs w:val="22"/>
        </w:rPr>
        <w:t xml:space="preserve">El hecho evidente a ser analizado, como se puede apreciar </w:t>
      </w:r>
      <w:r w:rsidR="00CC4324">
        <w:rPr>
          <w:rFonts w:ascii="Arial" w:hAnsi="Arial" w:cs="Arial"/>
          <w:color w:val="000000"/>
          <w:sz w:val="22"/>
          <w:szCs w:val="22"/>
        </w:rPr>
        <w:t>(</w:t>
      </w:r>
      <w:r w:rsidRPr="00FA6E71">
        <w:rPr>
          <w:rFonts w:ascii="Arial" w:hAnsi="Arial" w:cs="Arial"/>
          <w:color w:val="000000"/>
          <w:sz w:val="22"/>
          <w:szCs w:val="22"/>
        </w:rPr>
        <w:t xml:space="preserve">Grafico </w:t>
      </w:r>
      <w:r w:rsidR="00CC4324">
        <w:rPr>
          <w:rFonts w:ascii="Arial" w:hAnsi="Arial" w:cs="Arial"/>
          <w:color w:val="000000"/>
          <w:sz w:val="22"/>
          <w:szCs w:val="22"/>
        </w:rPr>
        <w:t>6</w:t>
      </w:r>
      <w:r w:rsidRPr="00FA6E71">
        <w:rPr>
          <w:rFonts w:ascii="Arial" w:hAnsi="Arial" w:cs="Arial"/>
          <w:color w:val="000000"/>
          <w:sz w:val="22"/>
          <w:szCs w:val="22"/>
        </w:rPr>
        <w:t>,</w:t>
      </w:r>
      <w:r w:rsidR="00CC4324">
        <w:rPr>
          <w:rFonts w:ascii="Arial" w:hAnsi="Arial" w:cs="Arial"/>
          <w:color w:val="000000"/>
          <w:sz w:val="22"/>
          <w:szCs w:val="22"/>
        </w:rPr>
        <w:t xml:space="preserve"> c</w:t>
      </w:r>
      <w:r w:rsidR="00CC4324" w:rsidRPr="00FA6E71">
        <w:rPr>
          <w:rFonts w:ascii="Arial" w:hAnsi="Arial" w:cs="Arial"/>
          <w:color w:val="000000"/>
          <w:sz w:val="22"/>
          <w:szCs w:val="22"/>
        </w:rPr>
        <w:t>uadrante superior-izquierdo</w:t>
      </w:r>
      <w:r w:rsidR="00CC4324">
        <w:rPr>
          <w:rFonts w:ascii="Arial" w:hAnsi="Arial" w:cs="Arial"/>
          <w:color w:val="000000"/>
          <w:sz w:val="22"/>
          <w:szCs w:val="22"/>
        </w:rPr>
        <w:t>)</w:t>
      </w:r>
      <w:r w:rsidRPr="00FA6E71">
        <w:rPr>
          <w:rFonts w:ascii="Arial" w:hAnsi="Arial" w:cs="Arial"/>
          <w:color w:val="000000"/>
          <w:sz w:val="22"/>
          <w:szCs w:val="22"/>
        </w:rPr>
        <w:t xml:space="preserve"> es que los recintos tipo Camping presentan </w:t>
      </w:r>
      <w:r w:rsidR="00CC4324">
        <w:rPr>
          <w:rFonts w:ascii="Arial" w:hAnsi="Arial" w:cs="Arial"/>
          <w:color w:val="000000"/>
          <w:sz w:val="22"/>
          <w:szCs w:val="22"/>
        </w:rPr>
        <w:t>mediana</w:t>
      </w:r>
      <w:r w:rsidRPr="00FA6E71">
        <w:rPr>
          <w:rFonts w:ascii="Arial" w:hAnsi="Arial" w:cs="Arial"/>
          <w:color w:val="000000"/>
          <w:sz w:val="22"/>
          <w:szCs w:val="22"/>
        </w:rPr>
        <w:t xml:space="preserve"> participación en el mercado y su presencia muestra un porcentaje </w:t>
      </w:r>
      <w:r w:rsidR="00CC4324">
        <w:rPr>
          <w:rFonts w:ascii="Arial" w:hAnsi="Arial" w:cs="Arial"/>
          <w:color w:val="000000"/>
          <w:sz w:val="22"/>
          <w:szCs w:val="22"/>
        </w:rPr>
        <w:t xml:space="preserve">medio de participación </w:t>
      </w:r>
      <w:r w:rsidRPr="00FA6E71">
        <w:rPr>
          <w:rFonts w:ascii="Arial" w:hAnsi="Arial" w:cs="Arial"/>
          <w:color w:val="000000"/>
          <w:sz w:val="22"/>
          <w:szCs w:val="22"/>
        </w:rPr>
        <w:t>en las regiones Sexta y Séptima, sin embargo, a pesar de estos agravantes, se pu</w:t>
      </w:r>
      <w:r w:rsidR="000B1F14">
        <w:rPr>
          <w:rFonts w:ascii="Arial" w:hAnsi="Arial" w:cs="Arial"/>
          <w:color w:val="000000"/>
          <w:sz w:val="22"/>
          <w:szCs w:val="22"/>
        </w:rPr>
        <w:t>ede</w:t>
      </w:r>
      <w:r w:rsidRPr="00FA6E71">
        <w:rPr>
          <w:rFonts w:ascii="Arial" w:hAnsi="Arial" w:cs="Arial"/>
          <w:color w:val="000000"/>
          <w:sz w:val="22"/>
          <w:szCs w:val="22"/>
        </w:rPr>
        <w:t xml:space="preserve"> </w:t>
      </w:r>
      <w:r w:rsidR="000B1F14">
        <w:rPr>
          <w:rFonts w:ascii="Arial" w:hAnsi="Arial" w:cs="Arial"/>
          <w:color w:val="000000"/>
          <w:sz w:val="22"/>
          <w:szCs w:val="22"/>
        </w:rPr>
        <w:t>inferir que los recintos tipo C</w:t>
      </w:r>
      <w:r w:rsidRPr="00FA6E71">
        <w:rPr>
          <w:rFonts w:ascii="Arial" w:hAnsi="Arial" w:cs="Arial"/>
          <w:color w:val="000000"/>
          <w:sz w:val="22"/>
          <w:szCs w:val="22"/>
        </w:rPr>
        <w:t xml:space="preserve">amping, están experimentando una metamorfosis, esto es, que están pasando a </w:t>
      </w:r>
      <w:r w:rsidR="000B1F14">
        <w:rPr>
          <w:rFonts w:ascii="Arial" w:hAnsi="Arial" w:cs="Arial"/>
          <w:color w:val="000000"/>
          <w:sz w:val="22"/>
          <w:szCs w:val="22"/>
        </w:rPr>
        <w:t>conformarse como recintos tipo C</w:t>
      </w:r>
      <w:r w:rsidRPr="00FA6E71">
        <w:rPr>
          <w:rFonts w:ascii="Arial" w:hAnsi="Arial" w:cs="Arial"/>
          <w:color w:val="000000"/>
          <w:sz w:val="22"/>
          <w:szCs w:val="22"/>
        </w:rPr>
        <w:t xml:space="preserve">abañas. Lo cual puede deberse al hecho </w:t>
      </w:r>
      <w:r w:rsidR="000B1F14">
        <w:rPr>
          <w:rFonts w:ascii="Arial" w:hAnsi="Arial" w:cs="Arial"/>
          <w:color w:val="000000"/>
          <w:sz w:val="22"/>
          <w:szCs w:val="22"/>
        </w:rPr>
        <w:t xml:space="preserve">de </w:t>
      </w:r>
      <w:r w:rsidRPr="00FA6E71">
        <w:rPr>
          <w:rFonts w:ascii="Arial" w:hAnsi="Arial" w:cs="Arial"/>
          <w:color w:val="000000"/>
          <w:sz w:val="22"/>
          <w:szCs w:val="22"/>
        </w:rPr>
        <w:t>que las cabañas están siendo más concurridas que los camping quedando en evidencia por la cantidad de pasajeros que registran cada año las cabañas en comparación a las que registran los Camping (SERNATUR, 2006).</w:t>
      </w:r>
    </w:p>
    <w:p w:rsidR="00E56483" w:rsidRPr="00FA6E71" w:rsidRDefault="00E56483" w:rsidP="004F2693">
      <w:pPr>
        <w:jc w:val="center"/>
        <w:rPr>
          <w:rFonts w:ascii="Arial" w:hAnsi="Arial" w:cs="Arial"/>
          <w:color w:val="000000"/>
          <w:sz w:val="22"/>
          <w:szCs w:val="22"/>
        </w:rPr>
      </w:pPr>
    </w:p>
    <w:p w:rsidR="00E56483" w:rsidRPr="00FA6E71" w:rsidRDefault="00A22993" w:rsidP="004F2693">
      <w:pPr>
        <w:jc w:val="both"/>
        <w:rPr>
          <w:rFonts w:ascii="Arial" w:hAnsi="Arial" w:cs="Arial"/>
          <w:color w:val="000000"/>
          <w:sz w:val="22"/>
          <w:szCs w:val="22"/>
        </w:rPr>
      </w:pPr>
      <w:r w:rsidRPr="00FA6E71">
        <w:rPr>
          <w:rFonts w:ascii="Arial" w:hAnsi="Arial" w:cs="Arial"/>
          <w:color w:val="000000"/>
          <w:sz w:val="22"/>
          <w:szCs w:val="22"/>
        </w:rPr>
        <w:t>Finalmente, es preciso señalar que l</w:t>
      </w:r>
      <w:r w:rsidR="00E56483" w:rsidRPr="00FA6E71">
        <w:rPr>
          <w:rFonts w:ascii="Arial" w:hAnsi="Arial" w:cs="Arial"/>
          <w:color w:val="000000"/>
          <w:sz w:val="22"/>
          <w:szCs w:val="22"/>
        </w:rPr>
        <w:t xml:space="preserve">os Camping </w:t>
      </w:r>
      <w:r w:rsidR="000B1F14">
        <w:rPr>
          <w:rFonts w:ascii="Arial" w:hAnsi="Arial" w:cs="Arial"/>
          <w:color w:val="000000"/>
          <w:sz w:val="22"/>
          <w:szCs w:val="22"/>
        </w:rPr>
        <w:t xml:space="preserve">que derivan en </w:t>
      </w:r>
      <w:r w:rsidR="00965D01">
        <w:rPr>
          <w:rFonts w:ascii="Arial" w:hAnsi="Arial" w:cs="Arial"/>
          <w:color w:val="000000"/>
          <w:sz w:val="22"/>
          <w:szCs w:val="22"/>
        </w:rPr>
        <w:t xml:space="preserve">Cabañas </w:t>
      </w:r>
      <w:r w:rsidRPr="00FA6E71">
        <w:rPr>
          <w:rFonts w:ascii="Arial" w:hAnsi="Arial" w:cs="Arial"/>
          <w:color w:val="000000"/>
          <w:sz w:val="22"/>
          <w:szCs w:val="22"/>
        </w:rPr>
        <w:t xml:space="preserve">consideran que es </w:t>
      </w:r>
      <w:r w:rsidR="00E56483" w:rsidRPr="00FA6E71">
        <w:rPr>
          <w:rFonts w:ascii="Arial" w:hAnsi="Arial" w:cs="Arial"/>
          <w:color w:val="000000"/>
          <w:sz w:val="22"/>
          <w:szCs w:val="22"/>
        </w:rPr>
        <w:t>la única forma que tienen para recuperar mercado y poder hacer frente a la competencia.</w:t>
      </w:r>
      <w:r w:rsidR="00CE2647">
        <w:rPr>
          <w:rFonts w:ascii="Arial" w:hAnsi="Arial" w:cs="Arial"/>
          <w:color w:val="000000"/>
          <w:sz w:val="22"/>
          <w:szCs w:val="22"/>
        </w:rPr>
        <w:t xml:space="preserve"> </w:t>
      </w:r>
      <w:r w:rsidR="00E56483" w:rsidRPr="00FA6E71">
        <w:rPr>
          <w:rFonts w:ascii="Arial" w:hAnsi="Arial" w:cs="Arial"/>
          <w:color w:val="000000"/>
          <w:sz w:val="22"/>
          <w:szCs w:val="22"/>
        </w:rPr>
        <w:t xml:space="preserve">Estos recintos tienen la ventaja de que sus terrenos son amplios y pueden </w:t>
      </w:r>
      <w:r w:rsidR="00965D01">
        <w:rPr>
          <w:rFonts w:ascii="Arial" w:hAnsi="Arial" w:cs="Arial"/>
          <w:color w:val="000000"/>
          <w:sz w:val="22"/>
          <w:szCs w:val="22"/>
        </w:rPr>
        <w:t xml:space="preserve">evolucionar </w:t>
      </w:r>
      <w:r w:rsidR="00E56483" w:rsidRPr="00FA6E71">
        <w:rPr>
          <w:rFonts w:ascii="Arial" w:hAnsi="Arial" w:cs="Arial"/>
          <w:color w:val="000000"/>
          <w:sz w:val="22"/>
          <w:szCs w:val="22"/>
        </w:rPr>
        <w:t xml:space="preserve">perfectamente sin que tener que </w:t>
      </w:r>
      <w:r w:rsidR="00784FDE">
        <w:rPr>
          <w:rFonts w:ascii="Arial" w:hAnsi="Arial" w:cs="Arial"/>
          <w:color w:val="000000"/>
          <w:sz w:val="22"/>
          <w:szCs w:val="22"/>
        </w:rPr>
        <w:t xml:space="preserve">invertir </w:t>
      </w:r>
      <w:r w:rsidR="00E56483" w:rsidRPr="00FA6E71">
        <w:rPr>
          <w:rFonts w:ascii="Arial" w:hAnsi="Arial" w:cs="Arial"/>
          <w:color w:val="000000"/>
          <w:sz w:val="22"/>
          <w:szCs w:val="22"/>
        </w:rPr>
        <w:t xml:space="preserve">grandes sumas </w:t>
      </w:r>
      <w:r w:rsidR="00CE2647">
        <w:rPr>
          <w:rFonts w:ascii="Arial" w:hAnsi="Arial" w:cs="Arial"/>
          <w:color w:val="000000"/>
          <w:sz w:val="22"/>
          <w:szCs w:val="22"/>
        </w:rPr>
        <w:t xml:space="preserve">de dinero </w:t>
      </w:r>
      <w:r w:rsidR="00784FDE">
        <w:rPr>
          <w:rFonts w:ascii="Arial" w:hAnsi="Arial" w:cs="Arial"/>
          <w:color w:val="000000"/>
          <w:sz w:val="22"/>
          <w:szCs w:val="22"/>
        </w:rPr>
        <w:t>para</w:t>
      </w:r>
      <w:r w:rsidR="00E56483" w:rsidRPr="00FA6E71">
        <w:rPr>
          <w:rFonts w:ascii="Arial" w:hAnsi="Arial" w:cs="Arial"/>
          <w:color w:val="000000"/>
          <w:sz w:val="22"/>
          <w:szCs w:val="22"/>
        </w:rPr>
        <w:t xml:space="preserve"> </w:t>
      </w:r>
      <w:r w:rsidR="00CE2647">
        <w:rPr>
          <w:rFonts w:ascii="Arial" w:hAnsi="Arial" w:cs="Arial"/>
          <w:color w:val="000000"/>
          <w:sz w:val="22"/>
          <w:szCs w:val="22"/>
        </w:rPr>
        <w:t xml:space="preserve">ampliar el rubro, </w:t>
      </w:r>
      <w:r w:rsidRPr="00FA6E71">
        <w:rPr>
          <w:rFonts w:ascii="Arial" w:hAnsi="Arial" w:cs="Arial"/>
          <w:color w:val="000000"/>
          <w:sz w:val="22"/>
          <w:szCs w:val="22"/>
        </w:rPr>
        <w:t>pu</w:t>
      </w:r>
      <w:r w:rsidR="00784FDE">
        <w:rPr>
          <w:rFonts w:ascii="Arial" w:hAnsi="Arial" w:cs="Arial"/>
          <w:color w:val="000000"/>
          <w:sz w:val="22"/>
          <w:szCs w:val="22"/>
        </w:rPr>
        <w:t>diendo</w:t>
      </w:r>
      <w:r w:rsidRPr="00FA6E71">
        <w:rPr>
          <w:rFonts w:ascii="Arial" w:hAnsi="Arial" w:cs="Arial"/>
          <w:color w:val="000000"/>
          <w:sz w:val="22"/>
          <w:szCs w:val="22"/>
        </w:rPr>
        <w:t xml:space="preserve"> </w:t>
      </w:r>
      <w:r w:rsidR="00784FDE">
        <w:rPr>
          <w:rFonts w:ascii="Arial" w:hAnsi="Arial" w:cs="Arial"/>
          <w:color w:val="000000"/>
          <w:sz w:val="22"/>
          <w:szCs w:val="22"/>
        </w:rPr>
        <w:t>ampliar su</w:t>
      </w:r>
      <w:r w:rsidR="00E56483" w:rsidRPr="00FA6E71">
        <w:rPr>
          <w:rFonts w:ascii="Arial" w:hAnsi="Arial" w:cs="Arial"/>
          <w:color w:val="000000"/>
          <w:sz w:val="22"/>
          <w:szCs w:val="22"/>
        </w:rPr>
        <w:t xml:space="preserve"> mercado</w:t>
      </w:r>
      <w:r w:rsidRPr="00FA6E71">
        <w:rPr>
          <w:rFonts w:ascii="Arial" w:hAnsi="Arial" w:cs="Arial"/>
          <w:color w:val="000000"/>
          <w:sz w:val="22"/>
          <w:szCs w:val="22"/>
        </w:rPr>
        <w:t xml:space="preserve"> y</w:t>
      </w:r>
      <w:r w:rsidR="00E56483" w:rsidRPr="00FA6E71">
        <w:rPr>
          <w:rFonts w:ascii="Arial" w:hAnsi="Arial" w:cs="Arial"/>
          <w:color w:val="000000"/>
          <w:sz w:val="22"/>
          <w:szCs w:val="22"/>
        </w:rPr>
        <w:t xml:space="preserve">, </w:t>
      </w:r>
      <w:r w:rsidR="00784FDE">
        <w:rPr>
          <w:rFonts w:ascii="Arial" w:hAnsi="Arial" w:cs="Arial"/>
          <w:color w:val="000000"/>
          <w:sz w:val="22"/>
          <w:szCs w:val="22"/>
        </w:rPr>
        <w:t>en consecuencia</w:t>
      </w:r>
      <w:r w:rsidRPr="00FA6E71">
        <w:rPr>
          <w:rFonts w:ascii="Arial" w:hAnsi="Arial" w:cs="Arial"/>
          <w:color w:val="000000"/>
          <w:sz w:val="22"/>
          <w:szCs w:val="22"/>
        </w:rPr>
        <w:t>,</w:t>
      </w:r>
      <w:r w:rsidR="00E56483" w:rsidRPr="00FA6E71">
        <w:rPr>
          <w:rFonts w:ascii="Arial" w:hAnsi="Arial" w:cs="Arial"/>
          <w:color w:val="000000"/>
          <w:sz w:val="22"/>
          <w:szCs w:val="22"/>
        </w:rPr>
        <w:t xml:space="preserve"> funcionar </w:t>
      </w:r>
      <w:r w:rsidR="00784FDE">
        <w:rPr>
          <w:rFonts w:ascii="Arial" w:hAnsi="Arial" w:cs="Arial"/>
          <w:color w:val="000000"/>
          <w:sz w:val="22"/>
          <w:szCs w:val="22"/>
        </w:rPr>
        <w:t>más allá de la</w:t>
      </w:r>
      <w:r w:rsidR="00E56483" w:rsidRPr="00FA6E71">
        <w:rPr>
          <w:rFonts w:ascii="Arial" w:hAnsi="Arial" w:cs="Arial"/>
          <w:color w:val="000000"/>
          <w:sz w:val="22"/>
          <w:szCs w:val="22"/>
        </w:rPr>
        <w:t xml:space="preserve"> temporada estival.</w:t>
      </w:r>
    </w:p>
    <w:p w:rsidR="00E56483" w:rsidRPr="00FA6E71" w:rsidRDefault="00E56483" w:rsidP="004F2693">
      <w:pPr>
        <w:rPr>
          <w:rFonts w:ascii="Arial" w:hAnsi="Arial" w:cs="Arial"/>
          <w:b/>
          <w:color w:val="000000"/>
          <w:sz w:val="22"/>
          <w:szCs w:val="22"/>
        </w:rPr>
      </w:pPr>
    </w:p>
    <w:p w:rsidR="00920937" w:rsidRPr="00FA6E71" w:rsidRDefault="00920937" w:rsidP="004F2693">
      <w:pPr>
        <w:rPr>
          <w:rFonts w:ascii="Arial" w:hAnsi="Arial" w:cs="Arial"/>
          <w:b/>
          <w:color w:val="000000"/>
          <w:sz w:val="22"/>
          <w:szCs w:val="22"/>
        </w:rPr>
      </w:pPr>
      <w:r w:rsidRPr="00FA6E71">
        <w:rPr>
          <w:rFonts w:ascii="Arial" w:hAnsi="Arial" w:cs="Arial"/>
          <w:b/>
          <w:color w:val="000000"/>
          <w:sz w:val="22"/>
          <w:szCs w:val="22"/>
        </w:rPr>
        <w:t>CONCLUSIONES</w:t>
      </w:r>
    </w:p>
    <w:p w:rsidR="00920937" w:rsidRPr="00FA6E71" w:rsidRDefault="00920937" w:rsidP="004F2693">
      <w:pPr>
        <w:rPr>
          <w:rFonts w:ascii="Arial" w:hAnsi="Arial" w:cs="Arial"/>
          <w:b/>
          <w:color w:val="000000"/>
          <w:sz w:val="22"/>
          <w:szCs w:val="22"/>
        </w:rPr>
      </w:pPr>
    </w:p>
    <w:p w:rsidR="000E0D0E" w:rsidRPr="00FA6E71" w:rsidRDefault="00920937" w:rsidP="004F2693">
      <w:pPr>
        <w:jc w:val="both"/>
        <w:rPr>
          <w:rFonts w:ascii="Arial" w:hAnsi="Arial" w:cs="Arial"/>
          <w:color w:val="000000"/>
          <w:sz w:val="22"/>
          <w:szCs w:val="22"/>
        </w:rPr>
      </w:pPr>
      <w:r w:rsidRPr="00FA6E71">
        <w:rPr>
          <w:rFonts w:ascii="Arial" w:hAnsi="Arial" w:cs="Arial"/>
          <w:color w:val="000000"/>
          <w:sz w:val="22"/>
          <w:szCs w:val="22"/>
        </w:rPr>
        <w:t>En general se observa que las hosterías son los recintos que presentan el mayor crecimiento en este mercado (</w:t>
      </w:r>
      <w:r w:rsidRPr="00FA6E71">
        <w:rPr>
          <w:rFonts w:ascii="Arial" w:hAnsi="Arial" w:cs="Arial"/>
          <w:color w:val="000000"/>
          <w:position w:val="-10"/>
          <w:sz w:val="22"/>
          <w:szCs w:val="22"/>
        </w:rPr>
        <w:object w:dxaOrig="940" w:dyaOrig="380">
          <v:shape id="_x0000_i1031" type="#_x0000_t75" style="width:42.05pt;height:17.3pt" o:ole="">
            <v:imagedata r:id="rId34" o:title=""/>
          </v:shape>
          <o:OLEObject Type="Embed" ProgID="Equation.3" ShapeID="_x0000_i1031" DrawAspect="Content" ObjectID="_1361945729" r:id="rId35"/>
        </w:object>
      </w:r>
      <w:r w:rsidRPr="00FA6E71">
        <w:rPr>
          <w:rFonts w:ascii="Arial" w:hAnsi="Arial" w:cs="Arial"/>
          <w:color w:val="000000"/>
          <w:sz w:val="22"/>
          <w:szCs w:val="22"/>
        </w:rPr>
        <w:t xml:space="preserve">), en especial en la zona costera de la Séptima Región del </w:t>
      </w:r>
      <w:r w:rsidR="00AD1341" w:rsidRPr="00FA6E71">
        <w:rPr>
          <w:rFonts w:ascii="Arial" w:hAnsi="Arial" w:cs="Arial"/>
          <w:color w:val="000000"/>
          <w:sz w:val="22"/>
          <w:szCs w:val="22"/>
        </w:rPr>
        <w:t>M</w:t>
      </w:r>
      <w:r w:rsidRPr="00FA6E71">
        <w:rPr>
          <w:rFonts w:ascii="Arial" w:hAnsi="Arial" w:cs="Arial"/>
          <w:color w:val="000000"/>
          <w:sz w:val="22"/>
          <w:szCs w:val="22"/>
        </w:rPr>
        <w:t>aule donde se han desarrollado plenamente, debido a los benef</w:t>
      </w:r>
      <w:r w:rsidR="00512796">
        <w:rPr>
          <w:rFonts w:ascii="Arial" w:hAnsi="Arial" w:cs="Arial"/>
          <w:color w:val="000000"/>
          <w:sz w:val="22"/>
          <w:szCs w:val="22"/>
        </w:rPr>
        <w:t xml:space="preserve">icios que les ha traído ofrecer, </w:t>
      </w:r>
      <w:r w:rsidRPr="00FA6E71">
        <w:rPr>
          <w:rFonts w:ascii="Arial" w:hAnsi="Arial" w:cs="Arial"/>
          <w:color w:val="000000"/>
          <w:sz w:val="22"/>
          <w:szCs w:val="22"/>
        </w:rPr>
        <w:t>además del servicio de hospedaje</w:t>
      </w:r>
      <w:r w:rsidR="00512796">
        <w:rPr>
          <w:rFonts w:ascii="Arial" w:hAnsi="Arial" w:cs="Arial"/>
          <w:color w:val="000000"/>
          <w:sz w:val="22"/>
          <w:szCs w:val="22"/>
        </w:rPr>
        <w:t>,</w:t>
      </w:r>
      <w:r w:rsidRPr="00FA6E71">
        <w:rPr>
          <w:rFonts w:ascii="Arial" w:hAnsi="Arial" w:cs="Arial"/>
          <w:color w:val="000000"/>
          <w:sz w:val="22"/>
          <w:szCs w:val="22"/>
        </w:rPr>
        <w:t xml:space="preserve"> el servicio de restaurante; </w:t>
      </w:r>
      <w:r w:rsidR="00512796">
        <w:rPr>
          <w:rFonts w:ascii="Arial" w:hAnsi="Arial" w:cs="Arial"/>
          <w:color w:val="000000"/>
          <w:sz w:val="22"/>
          <w:szCs w:val="22"/>
        </w:rPr>
        <w:t xml:space="preserve">lo que se explica </w:t>
      </w:r>
      <w:r w:rsidRPr="00FA6E71">
        <w:rPr>
          <w:rFonts w:ascii="Arial" w:hAnsi="Arial" w:cs="Arial"/>
          <w:color w:val="000000"/>
          <w:sz w:val="22"/>
          <w:szCs w:val="22"/>
        </w:rPr>
        <w:t>por l</w:t>
      </w:r>
      <w:r w:rsidR="00512796">
        <w:rPr>
          <w:rFonts w:ascii="Arial" w:hAnsi="Arial" w:cs="Arial"/>
          <w:color w:val="000000"/>
          <w:sz w:val="22"/>
          <w:szCs w:val="22"/>
        </w:rPr>
        <w:t>a</w:t>
      </w:r>
      <w:r w:rsidRPr="00FA6E71">
        <w:rPr>
          <w:rFonts w:ascii="Arial" w:hAnsi="Arial" w:cs="Arial"/>
          <w:color w:val="000000"/>
          <w:sz w:val="22"/>
          <w:szCs w:val="22"/>
        </w:rPr>
        <w:t xml:space="preserve"> abundan</w:t>
      </w:r>
      <w:r w:rsidR="00512796">
        <w:rPr>
          <w:rFonts w:ascii="Arial" w:hAnsi="Arial" w:cs="Arial"/>
          <w:color w:val="000000"/>
          <w:sz w:val="22"/>
          <w:szCs w:val="22"/>
        </w:rPr>
        <w:t>cia de</w:t>
      </w:r>
      <w:r w:rsidRPr="00FA6E71">
        <w:rPr>
          <w:rFonts w:ascii="Arial" w:hAnsi="Arial" w:cs="Arial"/>
          <w:color w:val="000000"/>
          <w:sz w:val="22"/>
          <w:szCs w:val="22"/>
        </w:rPr>
        <w:t xml:space="preserve"> recursos marinos que ofrece el sector, </w:t>
      </w:r>
      <w:r w:rsidR="00512796">
        <w:rPr>
          <w:rFonts w:ascii="Arial" w:hAnsi="Arial" w:cs="Arial"/>
          <w:color w:val="000000"/>
          <w:sz w:val="22"/>
          <w:szCs w:val="22"/>
        </w:rPr>
        <w:t xml:space="preserve">como por el </w:t>
      </w:r>
      <w:r w:rsidRPr="00FA6E71">
        <w:rPr>
          <w:rFonts w:ascii="Arial" w:hAnsi="Arial" w:cs="Arial"/>
          <w:color w:val="000000"/>
          <w:sz w:val="22"/>
          <w:szCs w:val="22"/>
        </w:rPr>
        <w:t xml:space="preserve">alto y sostenido crecimiento de estos recintos. </w:t>
      </w:r>
      <w:r w:rsidR="00512796">
        <w:rPr>
          <w:rFonts w:ascii="Arial" w:hAnsi="Arial" w:cs="Arial"/>
          <w:color w:val="000000"/>
          <w:sz w:val="22"/>
          <w:szCs w:val="22"/>
        </w:rPr>
        <w:t>En general, m</w:t>
      </w:r>
      <w:r w:rsidR="000E0D0E" w:rsidRPr="00FA6E71">
        <w:rPr>
          <w:rFonts w:ascii="Arial" w:hAnsi="Arial" w:cs="Arial"/>
          <w:color w:val="000000"/>
          <w:sz w:val="22"/>
          <w:szCs w:val="22"/>
        </w:rPr>
        <w:t>uestran la mayor participación promedio del mercado, han incrementado su capacidad de oferta al recibir en sus locales no tan sólo a sus pasajeros sino que además a los clientes potenciales atraídos por  los servicios gastronómicos, hecho que ha favorecido la competitividad y por ende la participación de este tipo de establecimientos.</w:t>
      </w:r>
    </w:p>
    <w:p w:rsidR="00920937" w:rsidRPr="00FA6E71" w:rsidRDefault="00920937" w:rsidP="004F2693">
      <w:pPr>
        <w:jc w:val="both"/>
        <w:rPr>
          <w:rFonts w:ascii="Arial" w:hAnsi="Arial" w:cs="Arial"/>
          <w:color w:val="000000"/>
          <w:sz w:val="22"/>
          <w:szCs w:val="22"/>
        </w:rPr>
      </w:pPr>
    </w:p>
    <w:p w:rsidR="00920937" w:rsidRPr="00FA6E71" w:rsidRDefault="00920937" w:rsidP="004F2693">
      <w:pPr>
        <w:jc w:val="both"/>
        <w:rPr>
          <w:rFonts w:ascii="Arial" w:hAnsi="Arial" w:cs="Arial"/>
          <w:color w:val="000000"/>
          <w:sz w:val="22"/>
          <w:szCs w:val="22"/>
        </w:rPr>
      </w:pPr>
      <w:r w:rsidRPr="00FA6E71">
        <w:rPr>
          <w:rFonts w:ascii="Arial" w:hAnsi="Arial" w:cs="Arial"/>
          <w:color w:val="000000"/>
          <w:sz w:val="22"/>
          <w:szCs w:val="22"/>
        </w:rPr>
        <w:t>Las cabañas han mantenido un constante crecimiento en el rubro</w:t>
      </w:r>
      <w:r w:rsidR="00FA6E03">
        <w:rPr>
          <w:rFonts w:ascii="Arial" w:hAnsi="Arial" w:cs="Arial"/>
          <w:color w:val="000000"/>
          <w:sz w:val="22"/>
          <w:szCs w:val="22"/>
        </w:rPr>
        <w:t xml:space="preserve">, </w:t>
      </w:r>
      <w:r w:rsidRPr="00FA6E71">
        <w:rPr>
          <w:rFonts w:ascii="Arial" w:hAnsi="Arial" w:cs="Arial"/>
          <w:color w:val="000000"/>
          <w:sz w:val="22"/>
          <w:szCs w:val="22"/>
        </w:rPr>
        <w:t xml:space="preserve">crecimiento </w:t>
      </w:r>
      <w:r w:rsidR="00FA6E03">
        <w:rPr>
          <w:rFonts w:ascii="Arial" w:hAnsi="Arial" w:cs="Arial"/>
          <w:color w:val="000000"/>
          <w:sz w:val="22"/>
          <w:szCs w:val="22"/>
        </w:rPr>
        <w:t xml:space="preserve">que </w:t>
      </w:r>
      <w:r w:rsidRPr="00FA6E71">
        <w:rPr>
          <w:rFonts w:ascii="Arial" w:hAnsi="Arial" w:cs="Arial"/>
          <w:color w:val="000000"/>
          <w:sz w:val="22"/>
          <w:szCs w:val="22"/>
        </w:rPr>
        <w:t>se debe</w:t>
      </w:r>
      <w:r w:rsidR="00FA6E03">
        <w:rPr>
          <w:rFonts w:ascii="Arial" w:hAnsi="Arial" w:cs="Arial"/>
          <w:color w:val="000000"/>
          <w:sz w:val="22"/>
          <w:szCs w:val="22"/>
        </w:rPr>
        <w:t>,</w:t>
      </w:r>
      <w:r w:rsidRPr="00FA6E71">
        <w:rPr>
          <w:rFonts w:ascii="Arial" w:hAnsi="Arial" w:cs="Arial"/>
          <w:color w:val="000000"/>
          <w:sz w:val="22"/>
          <w:szCs w:val="22"/>
        </w:rPr>
        <w:t xml:space="preserve"> en gran parte</w:t>
      </w:r>
      <w:r w:rsidR="00FA6E03">
        <w:rPr>
          <w:rFonts w:ascii="Arial" w:hAnsi="Arial" w:cs="Arial"/>
          <w:color w:val="000000"/>
          <w:sz w:val="22"/>
          <w:szCs w:val="22"/>
        </w:rPr>
        <w:t>,</w:t>
      </w:r>
      <w:r w:rsidRPr="00FA6E71">
        <w:rPr>
          <w:rFonts w:ascii="Arial" w:hAnsi="Arial" w:cs="Arial"/>
          <w:color w:val="000000"/>
          <w:sz w:val="22"/>
          <w:szCs w:val="22"/>
        </w:rPr>
        <w:t xml:space="preserve"> al menor costo operacional que posee este tipo de establecimientos, como por ejemplo, costos de mantenimiento y costos de personal perfectamente manejables, lo que ha redundado en la capacidad de cobrar menores precios por servicios de calidad. Estos menores costos generan para los oferentes una mayor percepción de ganancias que pueden ser utilizadas para mejorar los negocios o para expandirlos. </w:t>
      </w:r>
    </w:p>
    <w:p w:rsidR="00920937" w:rsidRPr="00FA6E71" w:rsidRDefault="00920937" w:rsidP="004F2693">
      <w:pPr>
        <w:jc w:val="both"/>
        <w:rPr>
          <w:rFonts w:ascii="Arial" w:hAnsi="Arial" w:cs="Arial"/>
          <w:color w:val="000000"/>
          <w:sz w:val="22"/>
          <w:szCs w:val="22"/>
        </w:rPr>
      </w:pPr>
    </w:p>
    <w:p w:rsidR="00920937" w:rsidRPr="00FA6E71" w:rsidRDefault="00920937" w:rsidP="004F2693">
      <w:pPr>
        <w:jc w:val="both"/>
        <w:rPr>
          <w:rFonts w:ascii="Arial" w:hAnsi="Arial" w:cs="Arial"/>
          <w:color w:val="000000"/>
          <w:sz w:val="22"/>
          <w:szCs w:val="22"/>
        </w:rPr>
      </w:pPr>
      <w:r w:rsidRPr="00FA6E71">
        <w:rPr>
          <w:rFonts w:ascii="Arial" w:hAnsi="Arial" w:cs="Arial"/>
          <w:color w:val="000000"/>
          <w:sz w:val="22"/>
          <w:szCs w:val="22"/>
        </w:rPr>
        <w:t>E</w:t>
      </w:r>
      <w:r w:rsidR="000E0D0E" w:rsidRPr="00FA6E71">
        <w:rPr>
          <w:rFonts w:ascii="Arial" w:hAnsi="Arial" w:cs="Arial"/>
          <w:color w:val="000000"/>
          <w:sz w:val="22"/>
          <w:szCs w:val="22"/>
        </w:rPr>
        <w:t xml:space="preserve">ste tipo de </w:t>
      </w:r>
      <w:r w:rsidRPr="00FA6E71">
        <w:rPr>
          <w:rFonts w:ascii="Arial" w:hAnsi="Arial" w:cs="Arial"/>
          <w:color w:val="000000"/>
          <w:sz w:val="22"/>
          <w:szCs w:val="22"/>
        </w:rPr>
        <w:t xml:space="preserve">recintos de hospedajes presentan competitividad media, toman </w:t>
      </w:r>
      <w:r w:rsidR="00FA6E03">
        <w:rPr>
          <w:rFonts w:ascii="Arial" w:hAnsi="Arial" w:cs="Arial"/>
          <w:color w:val="000000"/>
          <w:sz w:val="22"/>
          <w:szCs w:val="22"/>
        </w:rPr>
        <w:t>decisiones</w:t>
      </w:r>
      <w:r w:rsidRPr="00FA6E71">
        <w:rPr>
          <w:rFonts w:ascii="Arial" w:hAnsi="Arial" w:cs="Arial"/>
          <w:color w:val="000000"/>
          <w:sz w:val="22"/>
          <w:szCs w:val="22"/>
        </w:rPr>
        <w:t xml:space="preserve"> selectiva</w:t>
      </w:r>
      <w:r w:rsidR="00512796">
        <w:rPr>
          <w:rFonts w:ascii="Arial" w:hAnsi="Arial" w:cs="Arial"/>
          <w:color w:val="000000"/>
          <w:sz w:val="22"/>
          <w:szCs w:val="22"/>
        </w:rPr>
        <w:t>s</w:t>
      </w:r>
      <w:r w:rsidR="00FA6E03">
        <w:rPr>
          <w:rFonts w:ascii="Arial" w:hAnsi="Arial" w:cs="Arial"/>
          <w:color w:val="000000"/>
          <w:sz w:val="22"/>
          <w:szCs w:val="22"/>
        </w:rPr>
        <w:t xml:space="preserve"> y</w:t>
      </w:r>
      <w:r w:rsidRPr="00FA6E71">
        <w:rPr>
          <w:rFonts w:ascii="Arial" w:hAnsi="Arial" w:cs="Arial"/>
          <w:color w:val="000000"/>
          <w:sz w:val="22"/>
          <w:szCs w:val="22"/>
        </w:rPr>
        <w:t xml:space="preserve"> compiten tomando medidas que involucr</w:t>
      </w:r>
      <w:r w:rsidR="00512796">
        <w:rPr>
          <w:rFonts w:ascii="Arial" w:hAnsi="Arial" w:cs="Arial"/>
          <w:color w:val="000000"/>
          <w:sz w:val="22"/>
          <w:szCs w:val="22"/>
        </w:rPr>
        <w:t>a</w:t>
      </w:r>
      <w:r w:rsidRPr="00FA6E71">
        <w:rPr>
          <w:rFonts w:ascii="Arial" w:hAnsi="Arial" w:cs="Arial"/>
          <w:color w:val="000000"/>
          <w:sz w:val="22"/>
          <w:szCs w:val="22"/>
        </w:rPr>
        <w:t xml:space="preserve">n bajo riesgos y alta rentabilidad. Además, el mercado se encuentra aglutinado en un espectro en el cual todos tienen cabida para competir, salvo ciertos recintos que se escapan, por el hecho de que </w:t>
      </w:r>
      <w:r w:rsidR="00512796">
        <w:rPr>
          <w:rFonts w:ascii="Arial" w:hAnsi="Arial" w:cs="Arial"/>
          <w:color w:val="000000"/>
          <w:sz w:val="22"/>
          <w:szCs w:val="22"/>
        </w:rPr>
        <w:t xml:space="preserve">no </w:t>
      </w:r>
      <w:r w:rsidRPr="00FA6E71">
        <w:rPr>
          <w:rFonts w:ascii="Arial" w:hAnsi="Arial" w:cs="Arial"/>
          <w:color w:val="000000"/>
          <w:sz w:val="22"/>
          <w:szCs w:val="22"/>
        </w:rPr>
        <w:t>han sabido interpretar el mercado en el cual se desenvuelven</w:t>
      </w:r>
      <w:r w:rsidR="00E73F53" w:rsidRPr="00FA6E71">
        <w:rPr>
          <w:rFonts w:ascii="Arial" w:hAnsi="Arial" w:cs="Arial"/>
          <w:color w:val="000000"/>
          <w:sz w:val="22"/>
          <w:szCs w:val="22"/>
        </w:rPr>
        <w:t>, como es el caso de las residenciales</w:t>
      </w:r>
      <w:r w:rsidRPr="00FA6E71">
        <w:rPr>
          <w:rFonts w:ascii="Arial" w:hAnsi="Arial" w:cs="Arial"/>
          <w:color w:val="000000"/>
          <w:sz w:val="22"/>
          <w:szCs w:val="22"/>
        </w:rPr>
        <w:t xml:space="preserve">. </w:t>
      </w:r>
    </w:p>
    <w:p w:rsidR="00920937" w:rsidRPr="00FA6E71" w:rsidRDefault="00920937" w:rsidP="004F2693">
      <w:pPr>
        <w:jc w:val="both"/>
        <w:rPr>
          <w:rFonts w:ascii="Arial" w:hAnsi="Arial" w:cs="Arial"/>
          <w:color w:val="000000"/>
          <w:sz w:val="22"/>
          <w:szCs w:val="22"/>
        </w:rPr>
      </w:pPr>
    </w:p>
    <w:p w:rsidR="00920937" w:rsidRPr="00FA6E71" w:rsidRDefault="00E73F53" w:rsidP="004F2693">
      <w:pPr>
        <w:jc w:val="both"/>
        <w:rPr>
          <w:rFonts w:ascii="Arial" w:hAnsi="Arial" w:cs="Arial"/>
          <w:color w:val="000000"/>
          <w:sz w:val="22"/>
          <w:szCs w:val="22"/>
        </w:rPr>
      </w:pPr>
      <w:r w:rsidRPr="00FA6E71">
        <w:rPr>
          <w:rFonts w:ascii="Arial" w:hAnsi="Arial" w:cs="Arial"/>
          <w:color w:val="000000"/>
          <w:sz w:val="22"/>
          <w:szCs w:val="22"/>
        </w:rPr>
        <w:t xml:space="preserve">En </w:t>
      </w:r>
      <w:r w:rsidR="00B31CBC" w:rsidRPr="00FA6E71">
        <w:rPr>
          <w:rFonts w:ascii="Arial" w:hAnsi="Arial" w:cs="Arial"/>
          <w:color w:val="000000"/>
          <w:sz w:val="22"/>
          <w:szCs w:val="22"/>
        </w:rPr>
        <w:t>general,</w:t>
      </w:r>
      <w:r w:rsidRPr="00FA6E71">
        <w:rPr>
          <w:rFonts w:ascii="Arial" w:hAnsi="Arial" w:cs="Arial"/>
          <w:color w:val="000000"/>
          <w:sz w:val="22"/>
          <w:szCs w:val="22"/>
        </w:rPr>
        <w:t xml:space="preserve"> la</w:t>
      </w:r>
      <w:r w:rsidR="00920937" w:rsidRPr="00FA6E71">
        <w:rPr>
          <w:rFonts w:ascii="Arial" w:hAnsi="Arial" w:cs="Arial"/>
          <w:color w:val="000000"/>
          <w:sz w:val="22"/>
          <w:szCs w:val="22"/>
        </w:rPr>
        <w:t xml:space="preserve"> </w:t>
      </w:r>
      <w:proofErr w:type="spellStart"/>
      <w:r w:rsidR="00920937" w:rsidRPr="00FA6E71">
        <w:rPr>
          <w:rFonts w:ascii="Arial" w:hAnsi="Arial" w:cs="Arial"/>
          <w:color w:val="000000"/>
          <w:sz w:val="22"/>
          <w:szCs w:val="22"/>
        </w:rPr>
        <w:t>atractividad</w:t>
      </w:r>
      <w:proofErr w:type="spellEnd"/>
      <w:r w:rsidR="00920937" w:rsidRPr="00FA6E71">
        <w:rPr>
          <w:rFonts w:ascii="Arial" w:hAnsi="Arial" w:cs="Arial"/>
          <w:color w:val="000000"/>
          <w:sz w:val="22"/>
          <w:szCs w:val="22"/>
        </w:rPr>
        <w:t xml:space="preserve"> </w:t>
      </w:r>
      <w:r w:rsidRPr="00FA6E71">
        <w:rPr>
          <w:rFonts w:ascii="Arial" w:hAnsi="Arial" w:cs="Arial"/>
          <w:color w:val="000000"/>
          <w:sz w:val="22"/>
          <w:szCs w:val="22"/>
        </w:rPr>
        <w:t xml:space="preserve">del mercado del alojamiento turístico se ubica en una posición </w:t>
      </w:r>
      <w:r w:rsidR="00920937" w:rsidRPr="00FA6E71">
        <w:rPr>
          <w:rFonts w:ascii="Arial" w:hAnsi="Arial" w:cs="Arial"/>
          <w:color w:val="000000"/>
          <w:sz w:val="22"/>
          <w:szCs w:val="22"/>
        </w:rPr>
        <w:t xml:space="preserve">media, lo que significa que </w:t>
      </w:r>
      <w:r w:rsidR="00FA6E03">
        <w:rPr>
          <w:rFonts w:ascii="Arial" w:hAnsi="Arial" w:cs="Arial"/>
          <w:color w:val="000000"/>
          <w:sz w:val="22"/>
          <w:szCs w:val="22"/>
        </w:rPr>
        <w:t>los</w:t>
      </w:r>
      <w:r w:rsidRPr="00FA6E71">
        <w:rPr>
          <w:rFonts w:ascii="Arial" w:hAnsi="Arial" w:cs="Arial"/>
          <w:color w:val="000000"/>
          <w:sz w:val="22"/>
          <w:szCs w:val="22"/>
        </w:rPr>
        <w:t xml:space="preserve"> negocios</w:t>
      </w:r>
      <w:r w:rsidR="00920937" w:rsidRPr="00FA6E71">
        <w:rPr>
          <w:rFonts w:ascii="Arial" w:hAnsi="Arial" w:cs="Arial"/>
          <w:color w:val="000000"/>
          <w:sz w:val="22"/>
          <w:szCs w:val="22"/>
        </w:rPr>
        <w:t xml:space="preserve"> pueden ser </w:t>
      </w:r>
      <w:r w:rsidRPr="00FA6E71">
        <w:rPr>
          <w:rFonts w:ascii="Arial" w:hAnsi="Arial" w:cs="Arial"/>
          <w:color w:val="000000"/>
          <w:sz w:val="22"/>
          <w:szCs w:val="22"/>
        </w:rPr>
        <w:t>mejor</w:t>
      </w:r>
      <w:r w:rsidR="00920937" w:rsidRPr="00FA6E71">
        <w:rPr>
          <w:rFonts w:ascii="Arial" w:hAnsi="Arial" w:cs="Arial"/>
          <w:color w:val="000000"/>
          <w:sz w:val="22"/>
          <w:szCs w:val="22"/>
        </w:rPr>
        <w:t xml:space="preserve"> explotado</w:t>
      </w:r>
      <w:r w:rsidR="00FA6E03">
        <w:rPr>
          <w:rFonts w:ascii="Arial" w:hAnsi="Arial" w:cs="Arial"/>
          <w:color w:val="000000"/>
          <w:sz w:val="22"/>
          <w:szCs w:val="22"/>
        </w:rPr>
        <w:t>s</w:t>
      </w:r>
      <w:r w:rsidR="00920937" w:rsidRPr="00FA6E71">
        <w:rPr>
          <w:rFonts w:ascii="Arial" w:hAnsi="Arial" w:cs="Arial"/>
          <w:color w:val="000000"/>
          <w:sz w:val="22"/>
          <w:szCs w:val="22"/>
        </w:rPr>
        <w:t xml:space="preserve"> siempre y cuando se tomen medidas que vayan en </w:t>
      </w:r>
      <w:r w:rsidRPr="00FA6E71">
        <w:rPr>
          <w:rFonts w:ascii="Arial" w:hAnsi="Arial" w:cs="Arial"/>
          <w:color w:val="000000"/>
          <w:sz w:val="22"/>
          <w:szCs w:val="22"/>
        </w:rPr>
        <w:t>p</w:t>
      </w:r>
      <w:r w:rsidR="00920937" w:rsidRPr="00FA6E71">
        <w:rPr>
          <w:rFonts w:ascii="Arial" w:hAnsi="Arial" w:cs="Arial"/>
          <w:color w:val="000000"/>
          <w:sz w:val="22"/>
          <w:szCs w:val="22"/>
        </w:rPr>
        <w:t>ro del avance del sector, además</w:t>
      </w:r>
      <w:r w:rsidR="00FA6E03">
        <w:rPr>
          <w:rFonts w:ascii="Arial" w:hAnsi="Arial" w:cs="Arial"/>
          <w:color w:val="000000"/>
          <w:sz w:val="22"/>
          <w:szCs w:val="22"/>
        </w:rPr>
        <w:t>,</w:t>
      </w:r>
      <w:r w:rsidR="00920937" w:rsidRPr="00FA6E71">
        <w:rPr>
          <w:rFonts w:ascii="Arial" w:hAnsi="Arial" w:cs="Arial"/>
          <w:color w:val="000000"/>
          <w:sz w:val="22"/>
          <w:szCs w:val="22"/>
        </w:rPr>
        <w:t xml:space="preserve"> de la cooperación</w:t>
      </w:r>
      <w:r w:rsidRPr="00FA6E71">
        <w:rPr>
          <w:rFonts w:ascii="Arial" w:hAnsi="Arial" w:cs="Arial"/>
          <w:color w:val="000000"/>
          <w:sz w:val="22"/>
          <w:szCs w:val="22"/>
        </w:rPr>
        <w:t xml:space="preserve"> evidente que debe producirse entre los empresarios</w:t>
      </w:r>
      <w:r w:rsidR="00920937" w:rsidRPr="00FA6E71">
        <w:rPr>
          <w:rFonts w:ascii="Arial" w:hAnsi="Arial" w:cs="Arial"/>
          <w:color w:val="000000"/>
          <w:sz w:val="22"/>
          <w:szCs w:val="22"/>
        </w:rPr>
        <w:t xml:space="preserve"> </w:t>
      </w:r>
      <w:r w:rsidRPr="00FA6E71">
        <w:rPr>
          <w:rFonts w:ascii="Arial" w:hAnsi="Arial" w:cs="Arial"/>
          <w:color w:val="000000"/>
          <w:sz w:val="22"/>
          <w:szCs w:val="22"/>
        </w:rPr>
        <w:t>de hospedajes</w:t>
      </w:r>
      <w:r w:rsidR="00FA6E03">
        <w:rPr>
          <w:rFonts w:ascii="Arial" w:hAnsi="Arial" w:cs="Arial"/>
          <w:color w:val="000000"/>
          <w:sz w:val="22"/>
          <w:szCs w:val="22"/>
        </w:rPr>
        <w:t xml:space="preserve">, </w:t>
      </w:r>
      <w:r w:rsidRPr="00FA6E71">
        <w:rPr>
          <w:rFonts w:ascii="Arial" w:hAnsi="Arial" w:cs="Arial"/>
          <w:color w:val="000000"/>
          <w:sz w:val="22"/>
          <w:szCs w:val="22"/>
        </w:rPr>
        <w:t xml:space="preserve">las entidades, municipales </w:t>
      </w:r>
      <w:r w:rsidR="00512796">
        <w:rPr>
          <w:rFonts w:ascii="Arial" w:hAnsi="Arial" w:cs="Arial"/>
          <w:color w:val="000000"/>
          <w:sz w:val="22"/>
          <w:szCs w:val="22"/>
        </w:rPr>
        <w:t xml:space="preserve">y </w:t>
      </w:r>
      <w:r w:rsidR="00FA6E03">
        <w:rPr>
          <w:rFonts w:ascii="Arial" w:hAnsi="Arial" w:cs="Arial"/>
          <w:color w:val="000000"/>
          <w:sz w:val="22"/>
          <w:szCs w:val="22"/>
        </w:rPr>
        <w:t>las de</w:t>
      </w:r>
      <w:r w:rsidR="00920937" w:rsidRPr="00FA6E71">
        <w:rPr>
          <w:rFonts w:ascii="Arial" w:hAnsi="Arial" w:cs="Arial"/>
          <w:color w:val="000000"/>
          <w:sz w:val="22"/>
          <w:szCs w:val="22"/>
        </w:rPr>
        <w:t xml:space="preserve"> gobierno.</w:t>
      </w:r>
    </w:p>
    <w:p w:rsidR="00E73F53" w:rsidRPr="00FA6E71" w:rsidRDefault="00E73F53" w:rsidP="004F2693">
      <w:pPr>
        <w:jc w:val="both"/>
        <w:rPr>
          <w:rFonts w:ascii="Arial" w:hAnsi="Arial" w:cs="Arial"/>
          <w:b/>
          <w:color w:val="000000"/>
          <w:sz w:val="22"/>
          <w:szCs w:val="22"/>
        </w:rPr>
      </w:pPr>
    </w:p>
    <w:p w:rsidR="00920937" w:rsidRPr="00FA6E71" w:rsidRDefault="000E0D0E" w:rsidP="004F2693">
      <w:pPr>
        <w:jc w:val="both"/>
        <w:rPr>
          <w:rFonts w:ascii="Arial" w:hAnsi="Arial" w:cs="Arial"/>
          <w:color w:val="000000"/>
          <w:sz w:val="22"/>
          <w:szCs w:val="22"/>
        </w:rPr>
      </w:pPr>
      <w:r w:rsidRPr="00FA6E71">
        <w:rPr>
          <w:rFonts w:ascii="Arial" w:hAnsi="Arial" w:cs="Arial"/>
          <w:color w:val="000000"/>
          <w:sz w:val="22"/>
          <w:szCs w:val="22"/>
        </w:rPr>
        <w:t xml:space="preserve">Sobre la base de lo señalado es factible </w:t>
      </w:r>
      <w:r w:rsidR="00920937" w:rsidRPr="00FA6E71">
        <w:rPr>
          <w:rFonts w:ascii="Arial" w:hAnsi="Arial" w:cs="Arial"/>
          <w:color w:val="000000"/>
          <w:sz w:val="22"/>
          <w:szCs w:val="22"/>
        </w:rPr>
        <w:t>suger</w:t>
      </w:r>
      <w:r w:rsidRPr="00FA6E71">
        <w:rPr>
          <w:rFonts w:ascii="Arial" w:hAnsi="Arial" w:cs="Arial"/>
          <w:color w:val="000000"/>
          <w:sz w:val="22"/>
          <w:szCs w:val="22"/>
        </w:rPr>
        <w:t>ir a los</w:t>
      </w:r>
      <w:r w:rsidR="00920937" w:rsidRPr="00FA6E71">
        <w:rPr>
          <w:rFonts w:ascii="Arial" w:hAnsi="Arial" w:cs="Arial"/>
          <w:color w:val="000000"/>
          <w:sz w:val="22"/>
          <w:szCs w:val="22"/>
        </w:rPr>
        <w:t xml:space="preserve"> empresarios </w:t>
      </w:r>
      <w:r w:rsidR="00FA6E03">
        <w:rPr>
          <w:rFonts w:ascii="Arial" w:hAnsi="Arial" w:cs="Arial"/>
          <w:color w:val="000000"/>
          <w:sz w:val="22"/>
          <w:szCs w:val="22"/>
        </w:rPr>
        <w:t>la necesidad de</w:t>
      </w:r>
      <w:r w:rsidR="00920937" w:rsidRPr="00FA6E71">
        <w:rPr>
          <w:rFonts w:ascii="Arial" w:hAnsi="Arial" w:cs="Arial"/>
          <w:color w:val="000000"/>
          <w:sz w:val="22"/>
          <w:szCs w:val="22"/>
        </w:rPr>
        <w:t xml:space="preserve"> incorporar y desarrollar mejores canales de distribución que permitan establecer y estrechar sólidos vínculos entre los oferentes y </w:t>
      </w:r>
      <w:r w:rsidRPr="00FA6E71">
        <w:rPr>
          <w:rFonts w:ascii="Arial" w:hAnsi="Arial" w:cs="Arial"/>
          <w:color w:val="000000"/>
          <w:sz w:val="22"/>
          <w:szCs w:val="22"/>
        </w:rPr>
        <w:t xml:space="preserve">sus demandantes </w:t>
      </w:r>
      <w:r w:rsidR="00920937" w:rsidRPr="00FA6E71">
        <w:rPr>
          <w:rFonts w:ascii="Arial" w:hAnsi="Arial" w:cs="Arial"/>
          <w:color w:val="000000"/>
          <w:sz w:val="22"/>
          <w:szCs w:val="22"/>
        </w:rPr>
        <w:t>potenciales. Es</w:t>
      </w:r>
      <w:r w:rsidRPr="00FA6E71">
        <w:rPr>
          <w:rFonts w:ascii="Arial" w:hAnsi="Arial" w:cs="Arial"/>
          <w:color w:val="000000"/>
          <w:sz w:val="22"/>
          <w:szCs w:val="22"/>
        </w:rPr>
        <w:t xml:space="preserve"> preciso superar </w:t>
      </w:r>
      <w:r w:rsidR="00920937" w:rsidRPr="00FA6E71">
        <w:rPr>
          <w:rFonts w:ascii="Arial" w:hAnsi="Arial" w:cs="Arial"/>
          <w:color w:val="000000"/>
          <w:sz w:val="22"/>
          <w:szCs w:val="22"/>
        </w:rPr>
        <w:t xml:space="preserve">la principal falencia que presentan en </w:t>
      </w:r>
      <w:r w:rsidRPr="00FA6E71">
        <w:rPr>
          <w:rFonts w:ascii="Arial" w:hAnsi="Arial" w:cs="Arial"/>
          <w:color w:val="000000"/>
          <w:sz w:val="22"/>
          <w:szCs w:val="22"/>
        </w:rPr>
        <w:t>términos de</w:t>
      </w:r>
      <w:r w:rsidR="00920937" w:rsidRPr="00FA6E71">
        <w:rPr>
          <w:rFonts w:ascii="Arial" w:hAnsi="Arial" w:cs="Arial"/>
          <w:color w:val="000000"/>
          <w:sz w:val="22"/>
          <w:szCs w:val="22"/>
        </w:rPr>
        <w:t xml:space="preserve"> infraestructura como </w:t>
      </w:r>
      <w:r w:rsidRPr="00FA6E71">
        <w:rPr>
          <w:rFonts w:ascii="Arial" w:hAnsi="Arial" w:cs="Arial"/>
          <w:color w:val="000000"/>
          <w:sz w:val="22"/>
          <w:szCs w:val="22"/>
        </w:rPr>
        <w:t>es el caso de</w:t>
      </w:r>
      <w:r w:rsidR="00920937" w:rsidRPr="00FA6E71">
        <w:rPr>
          <w:rFonts w:ascii="Arial" w:hAnsi="Arial" w:cs="Arial"/>
          <w:color w:val="000000"/>
          <w:sz w:val="22"/>
          <w:szCs w:val="22"/>
        </w:rPr>
        <w:t xml:space="preserve"> los servicios complementarios.</w:t>
      </w:r>
    </w:p>
    <w:p w:rsidR="000E0D0E" w:rsidRPr="00FA6E71" w:rsidRDefault="000E0D0E" w:rsidP="004F2693">
      <w:pPr>
        <w:jc w:val="both"/>
        <w:rPr>
          <w:rFonts w:ascii="Arial" w:hAnsi="Arial" w:cs="Arial"/>
          <w:color w:val="000000"/>
          <w:sz w:val="22"/>
          <w:szCs w:val="22"/>
        </w:rPr>
      </w:pPr>
    </w:p>
    <w:p w:rsidR="00920937" w:rsidRPr="00FA6E71" w:rsidRDefault="00FA6E03" w:rsidP="004F2693">
      <w:pPr>
        <w:jc w:val="both"/>
        <w:rPr>
          <w:rFonts w:ascii="Arial" w:hAnsi="Arial" w:cs="Arial"/>
          <w:b/>
          <w:color w:val="000000"/>
          <w:sz w:val="22"/>
          <w:szCs w:val="22"/>
        </w:rPr>
      </w:pPr>
      <w:r>
        <w:rPr>
          <w:rFonts w:ascii="Arial" w:hAnsi="Arial" w:cs="Arial"/>
          <w:color w:val="000000"/>
          <w:sz w:val="22"/>
          <w:szCs w:val="22"/>
        </w:rPr>
        <w:t>S</w:t>
      </w:r>
      <w:r w:rsidR="000E0D0E" w:rsidRPr="00FA6E71">
        <w:rPr>
          <w:rFonts w:ascii="Arial" w:hAnsi="Arial" w:cs="Arial"/>
          <w:color w:val="000000"/>
          <w:sz w:val="22"/>
          <w:szCs w:val="22"/>
        </w:rPr>
        <w:t xml:space="preserve">e confirma el hecho que </w:t>
      </w:r>
      <w:r w:rsidR="00920937" w:rsidRPr="00FA6E71">
        <w:rPr>
          <w:rFonts w:ascii="Arial" w:hAnsi="Arial" w:cs="Arial"/>
          <w:color w:val="000000"/>
          <w:sz w:val="22"/>
          <w:szCs w:val="22"/>
        </w:rPr>
        <w:t xml:space="preserve">los recintos tipo cabañas, a pesar de </w:t>
      </w:r>
      <w:r w:rsidR="000E0D0E" w:rsidRPr="00FA6E71">
        <w:rPr>
          <w:rFonts w:ascii="Arial" w:hAnsi="Arial" w:cs="Arial"/>
          <w:color w:val="000000"/>
          <w:sz w:val="22"/>
          <w:szCs w:val="22"/>
        </w:rPr>
        <w:t xml:space="preserve">lograr </w:t>
      </w:r>
      <w:r w:rsidR="00920937" w:rsidRPr="00FA6E71">
        <w:rPr>
          <w:rFonts w:ascii="Arial" w:hAnsi="Arial" w:cs="Arial"/>
          <w:color w:val="000000"/>
          <w:sz w:val="22"/>
          <w:szCs w:val="22"/>
        </w:rPr>
        <w:t>un crecimiento sostenido y prolongado, presentan debilidad</w:t>
      </w:r>
      <w:r w:rsidR="002424C0" w:rsidRPr="00FA6E71">
        <w:rPr>
          <w:rFonts w:ascii="Arial" w:hAnsi="Arial" w:cs="Arial"/>
          <w:color w:val="000000"/>
          <w:sz w:val="22"/>
          <w:szCs w:val="22"/>
        </w:rPr>
        <w:t xml:space="preserve">es tales como </w:t>
      </w:r>
      <w:r w:rsidR="00920937" w:rsidRPr="00FA6E71">
        <w:rPr>
          <w:rFonts w:ascii="Arial" w:hAnsi="Arial" w:cs="Arial"/>
          <w:color w:val="000000"/>
          <w:sz w:val="22"/>
          <w:szCs w:val="22"/>
        </w:rPr>
        <w:t xml:space="preserve">seguridad y confianza que brindan </w:t>
      </w:r>
      <w:r w:rsidR="002424C0" w:rsidRPr="00FA6E71">
        <w:rPr>
          <w:rFonts w:ascii="Arial" w:hAnsi="Arial" w:cs="Arial"/>
          <w:color w:val="000000"/>
          <w:sz w:val="22"/>
          <w:szCs w:val="22"/>
        </w:rPr>
        <w:t xml:space="preserve">a sus visitantes, </w:t>
      </w:r>
      <w:r w:rsidR="00920937" w:rsidRPr="00FA6E71">
        <w:rPr>
          <w:rFonts w:ascii="Arial" w:hAnsi="Arial" w:cs="Arial"/>
          <w:color w:val="000000"/>
          <w:sz w:val="22"/>
          <w:szCs w:val="22"/>
        </w:rPr>
        <w:t>idea</w:t>
      </w:r>
      <w:r w:rsidR="002424C0" w:rsidRPr="00FA6E71">
        <w:rPr>
          <w:rFonts w:ascii="Arial" w:hAnsi="Arial" w:cs="Arial"/>
          <w:color w:val="000000"/>
          <w:sz w:val="22"/>
          <w:szCs w:val="22"/>
        </w:rPr>
        <w:t>ndo</w:t>
      </w:r>
      <w:r w:rsidR="00920937" w:rsidRPr="00FA6E71">
        <w:rPr>
          <w:rFonts w:ascii="Arial" w:hAnsi="Arial" w:cs="Arial"/>
          <w:color w:val="000000"/>
          <w:sz w:val="22"/>
          <w:szCs w:val="22"/>
        </w:rPr>
        <w:t xml:space="preserve"> sistemas de seguridad con recursos propios y </w:t>
      </w:r>
      <w:r>
        <w:rPr>
          <w:rFonts w:ascii="Arial" w:hAnsi="Arial" w:cs="Arial"/>
          <w:color w:val="000000"/>
          <w:sz w:val="22"/>
          <w:szCs w:val="22"/>
        </w:rPr>
        <w:t xml:space="preserve">en </w:t>
      </w:r>
      <w:r w:rsidR="00E13232">
        <w:rPr>
          <w:rFonts w:ascii="Arial" w:hAnsi="Arial" w:cs="Arial"/>
          <w:color w:val="000000"/>
          <w:sz w:val="22"/>
          <w:szCs w:val="22"/>
        </w:rPr>
        <w:t>coordinación con la seguridad pú</w:t>
      </w:r>
      <w:r w:rsidR="00920937" w:rsidRPr="00FA6E71">
        <w:rPr>
          <w:rFonts w:ascii="Arial" w:hAnsi="Arial" w:cs="Arial"/>
          <w:color w:val="000000"/>
          <w:sz w:val="22"/>
          <w:szCs w:val="22"/>
        </w:rPr>
        <w:t xml:space="preserve">blica, lo cual </w:t>
      </w:r>
      <w:r w:rsidR="002424C0" w:rsidRPr="00FA6E71">
        <w:rPr>
          <w:rFonts w:ascii="Arial" w:hAnsi="Arial" w:cs="Arial"/>
          <w:color w:val="000000"/>
          <w:sz w:val="22"/>
          <w:szCs w:val="22"/>
        </w:rPr>
        <w:t>incrementaría el</w:t>
      </w:r>
      <w:r w:rsidR="00920937" w:rsidRPr="00FA6E71">
        <w:rPr>
          <w:rFonts w:ascii="Arial" w:hAnsi="Arial" w:cs="Arial"/>
          <w:color w:val="000000"/>
          <w:sz w:val="22"/>
          <w:szCs w:val="22"/>
        </w:rPr>
        <w:t xml:space="preserve"> resguardo propio y </w:t>
      </w:r>
      <w:r w:rsidR="002424C0" w:rsidRPr="00FA6E71">
        <w:rPr>
          <w:rFonts w:ascii="Arial" w:hAnsi="Arial" w:cs="Arial"/>
          <w:color w:val="000000"/>
          <w:sz w:val="22"/>
          <w:szCs w:val="22"/>
        </w:rPr>
        <w:t>el de sus</w:t>
      </w:r>
      <w:r w:rsidR="00920937" w:rsidRPr="00FA6E71">
        <w:rPr>
          <w:rFonts w:ascii="Arial" w:hAnsi="Arial" w:cs="Arial"/>
          <w:color w:val="000000"/>
          <w:sz w:val="22"/>
          <w:szCs w:val="22"/>
        </w:rPr>
        <w:t xml:space="preserve"> clientes</w:t>
      </w:r>
      <w:r>
        <w:rPr>
          <w:rFonts w:ascii="Arial" w:hAnsi="Arial" w:cs="Arial"/>
          <w:color w:val="000000"/>
          <w:sz w:val="22"/>
          <w:szCs w:val="22"/>
        </w:rPr>
        <w:t xml:space="preserve"> actuales y </w:t>
      </w:r>
      <w:r w:rsidR="002424C0" w:rsidRPr="00FA6E71">
        <w:rPr>
          <w:rFonts w:ascii="Arial" w:hAnsi="Arial" w:cs="Arial"/>
          <w:color w:val="000000"/>
          <w:sz w:val="22"/>
          <w:szCs w:val="22"/>
        </w:rPr>
        <w:t>potenciales</w:t>
      </w:r>
      <w:r w:rsidR="00920937" w:rsidRPr="00FA6E71">
        <w:rPr>
          <w:rFonts w:ascii="Arial" w:hAnsi="Arial" w:cs="Arial"/>
          <w:color w:val="000000"/>
          <w:sz w:val="22"/>
          <w:szCs w:val="22"/>
        </w:rPr>
        <w:t>.</w:t>
      </w:r>
    </w:p>
    <w:p w:rsidR="00F61A3E" w:rsidRPr="008D3458" w:rsidRDefault="00F61A3E" w:rsidP="004F2693">
      <w:pPr>
        <w:rPr>
          <w:rFonts w:ascii="Arial" w:hAnsi="Arial" w:cs="Arial"/>
          <w:b/>
          <w:color w:val="000000"/>
          <w:sz w:val="22"/>
          <w:szCs w:val="22"/>
        </w:rPr>
      </w:pPr>
    </w:p>
    <w:p w:rsidR="00920937" w:rsidRPr="00FA6E71" w:rsidRDefault="00920937" w:rsidP="004F2693">
      <w:pPr>
        <w:rPr>
          <w:rFonts w:ascii="Arial" w:hAnsi="Arial" w:cs="Arial"/>
          <w:b/>
          <w:color w:val="000000"/>
          <w:sz w:val="22"/>
          <w:szCs w:val="22"/>
          <w:lang w:val="en-US"/>
        </w:rPr>
      </w:pPr>
      <w:r w:rsidRPr="00FA6E71">
        <w:rPr>
          <w:rFonts w:ascii="Arial" w:hAnsi="Arial" w:cs="Arial"/>
          <w:b/>
          <w:color w:val="000000"/>
          <w:sz w:val="22"/>
          <w:szCs w:val="22"/>
          <w:lang w:val="en-US"/>
        </w:rPr>
        <w:t>BIBLIOGRAFIA</w:t>
      </w:r>
    </w:p>
    <w:p w:rsidR="00F61A3E" w:rsidRDefault="00F61A3E" w:rsidP="004F2693">
      <w:pPr>
        <w:jc w:val="both"/>
        <w:rPr>
          <w:rFonts w:ascii="Arial" w:hAnsi="Arial" w:cs="Arial"/>
          <w:color w:val="000000"/>
          <w:sz w:val="22"/>
          <w:szCs w:val="22"/>
          <w:lang w:val="en-US"/>
        </w:rPr>
      </w:pPr>
    </w:p>
    <w:p w:rsidR="00DB5D00" w:rsidRPr="004F2693" w:rsidRDefault="00DB5D00" w:rsidP="004F2693">
      <w:pPr>
        <w:jc w:val="both"/>
        <w:rPr>
          <w:rFonts w:ascii="Arial" w:hAnsi="Arial" w:cs="Arial"/>
          <w:color w:val="000000"/>
          <w:sz w:val="22"/>
          <w:szCs w:val="22"/>
        </w:rPr>
      </w:pPr>
      <w:proofErr w:type="gramStart"/>
      <w:r w:rsidRPr="004F2693">
        <w:rPr>
          <w:rFonts w:ascii="Arial" w:hAnsi="Arial" w:cs="Arial"/>
          <w:color w:val="000000"/>
          <w:sz w:val="22"/>
          <w:szCs w:val="22"/>
          <w:lang w:val="en-US"/>
        </w:rPr>
        <w:t>Anderson, D.; Sweeney, D.; Williams, T. 2006.</w:t>
      </w:r>
      <w:proofErr w:type="gramEnd"/>
      <w:r w:rsidRPr="004F2693">
        <w:rPr>
          <w:rFonts w:ascii="Arial" w:hAnsi="Arial" w:cs="Arial"/>
          <w:color w:val="000000"/>
          <w:sz w:val="22"/>
          <w:szCs w:val="22"/>
          <w:lang w:val="en-US"/>
        </w:rPr>
        <w:t xml:space="preserve"> </w:t>
      </w:r>
      <w:r w:rsidRPr="004F2693">
        <w:rPr>
          <w:rFonts w:ascii="Arial" w:hAnsi="Arial" w:cs="Arial"/>
          <w:color w:val="000000"/>
          <w:sz w:val="22"/>
          <w:szCs w:val="22"/>
        </w:rPr>
        <w:t>“Estadística para administración y economía” Octava Edición.</w:t>
      </w:r>
    </w:p>
    <w:p w:rsidR="00DB5D00" w:rsidRPr="00FA6E71" w:rsidRDefault="00DB5D00" w:rsidP="004F2693">
      <w:pPr>
        <w:jc w:val="both"/>
        <w:rPr>
          <w:rStyle w:val="CitaHTML"/>
          <w:rFonts w:ascii="Arial" w:hAnsi="Arial" w:cs="Arial"/>
          <w:i w:val="0"/>
          <w:iCs w:val="0"/>
          <w:color w:val="000000"/>
          <w:sz w:val="22"/>
          <w:szCs w:val="22"/>
        </w:rPr>
      </w:pPr>
      <w:r w:rsidRPr="00FA6E71">
        <w:rPr>
          <w:rStyle w:val="CitaHTML"/>
          <w:rFonts w:ascii="Arial" w:hAnsi="Arial" w:cs="Arial"/>
          <w:i w:val="0"/>
          <w:color w:val="000000"/>
          <w:sz w:val="22"/>
          <w:szCs w:val="22"/>
        </w:rPr>
        <w:t xml:space="preserve">Chile Hoteles 2008. Turismo en Chile. Disponible en </w:t>
      </w:r>
      <w:hyperlink r:id="rId36" w:history="1">
        <w:r w:rsidRPr="00FA6E71">
          <w:rPr>
            <w:rStyle w:val="Hipervnculo"/>
            <w:rFonts w:ascii="Arial" w:hAnsi="Arial" w:cs="Arial"/>
            <w:color w:val="000000"/>
            <w:sz w:val="22"/>
            <w:szCs w:val="22"/>
          </w:rPr>
          <w:t>www.chilehotel.cl</w:t>
        </w:r>
      </w:hyperlink>
      <w:r w:rsidRPr="00FA6E71">
        <w:rPr>
          <w:rStyle w:val="CitaHTML"/>
          <w:rFonts w:ascii="Arial" w:hAnsi="Arial" w:cs="Arial"/>
          <w:i w:val="0"/>
          <w:color w:val="000000"/>
          <w:sz w:val="22"/>
          <w:szCs w:val="22"/>
        </w:rPr>
        <w:t>. Leído 10 octubre de 2008.</w:t>
      </w:r>
    </w:p>
    <w:p w:rsidR="00DB5D00" w:rsidRPr="00FA6E71" w:rsidRDefault="00DB5D00" w:rsidP="004F2693">
      <w:pPr>
        <w:jc w:val="both"/>
        <w:rPr>
          <w:rFonts w:ascii="Arial" w:hAnsi="Arial" w:cs="Arial"/>
          <w:color w:val="000000"/>
          <w:sz w:val="22"/>
          <w:szCs w:val="22"/>
        </w:rPr>
      </w:pPr>
      <w:r w:rsidRPr="00FA6E71">
        <w:rPr>
          <w:rFonts w:ascii="Arial" w:hAnsi="Arial" w:cs="Arial"/>
          <w:color w:val="000000"/>
          <w:sz w:val="22"/>
          <w:szCs w:val="22"/>
        </w:rPr>
        <w:t xml:space="preserve">Cure, K.; </w:t>
      </w:r>
      <w:proofErr w:type="spellStart"/>
      <w:r w:rsidRPr="00FA6E71">
        <w:rPr>
          <w:rFonts w:ascii="Arial" w:hAnsi="Arial" w:cs="Arial"/>
          <w:color w:val="000000"/>
          <w:sz w:val="22"/>
          <w:szCs w:val="22"/>
        </w:rPr>
        <w:t>Saldarriaga</w:t>
      </w:r>
      <w:proofErr w:type="spellEnd"/>
      <w:r w:rsidRPr="00FA6E71">
        <w:rPr>
          <w:rFonts w:ascii="Arial" w:hAnsi="Arial" w:cs="Arial"/>
          <w:color w:val="000000"/>
          <w:sz w:val="22"/>
          <w:szCs w:val="22"/>
        </w:rPr>
        <w:t>, J.; Montoya, N. 2004. “La Elección De Una Estrategia De Marketing”; Universidad De Antioquia, Facultad De Ciencias Económicas, Departamento De Administración De Empresas, Medellín.</w:t>
      </w:r>
    </w:p>
    <w:p w:rsidR="00DB5D00" w:rsidRPr="00FA6E71" w:rsidRDefault="00DB5D00" w:rsidP="004F2693">
      <w:pPr>
        <w:jc w:val="both"/>
        <w:rPr>
          <w:rFonts w:ascii="Arial" w:hAnsi="Arial" w:cs="Arial"/>
          <w:color w:val="000000"/>
          <w:sz w:val="22"/>
          <w:szCs w:val="22"/>
        </w:rPr>
      </w:pPr>
      <w:proofErr w:type="spellStart"/>
      <w:r w:rsidRPr="00FA6E71">
        <w:rPr>
          <w:rFonts w:ascii="Arial" w:hAnsi="Arial" w:cs="Arial"/>
          <w:color w:val="000000"/>
          <w:sz w:val="22"/>
          <w:szCs w:val="22"/>
        </w:rPr>
        <w:t>Hax</w:t>
      </w:r>
      <w:proofErr w:type="spellEnd"/>
      <w:r w:rsidRPr="00FA6E71">
        <w:rPr>
          <w:rFonts w:ascii="Arial" w:hAnsi="Arial" w:cs="Arial"/>
          <w:color w:val="000000"/>
          <w:sz w:val="22"/>
          <w:szCs w:val="22"/>
        </w:rPr>
        <w:t xml:space="preserve">, A.; </w:t>
      </w:r>
      <w:proofErr w:type="spellStart"/>
      <w:r w:rsidRPr="00FA6E71">
        <w:rPr>
          <w:rFonts w:ascii="Arial" w:hAnsi="Arial" w:cs="Arial"/>
          <w:color w:val="000000"/>
          <w:sz w:val="22"/>
          <w:szCs w:val="22"/>
        </w:rPr>
        <w:t>Maujluf</w:t>
      </w:r>
      <w:proofErr w:type="spellEnd"/>
      <w:r w:rsidRPr="00FA6E71">
        <w:rPr>
          <w:rFonts w:ascii="Arial" w:hAnsi="Arial" w:cs="Arial"/>
          <w:color w:val="000000"/>
          <w:sz w:val="22"/>
          <w:szCs w:val="22"/>
        </w:rPr>
        <w:t>, N. 1995. “Gestión Empresa con una Visión Estratégica” Tercera Edición.</w:t>
      </w:r>
    </w:p>
    <w:p w:rsidR="00DB5D00" w:rsidRPr="00FA6E71" w:rsidRDefault="00DB5D00" w:rsidP="004F2693">
      <w:pPr>
        <w:jc w:val="both"/>
        <w:rPr>
          <w:rFonts w:ascii="Arial" w:hAnsi="Arial" w:cs="Arial"/>
          <w:color w:val="000000"/>
          <w:sz w:val="22"/>
          <w:szCs w:val="22"/>
          <w:lang w:val="es-CL"/>
        </w:rPr>
      </w:pPr>
      <w:r w:rsidRPr="00FA6E71">
        <w:rPr>
          <w:rFonts w:ascii="Arial" w:hAnsi="Arial" w:cs="Arial"/>
          <w:color w:val="000000"/>
          <w:sz w:val="22"/>
          <w:szCs w:val="22"/>
          <w:lang w:val="es-CL"/>
        </w:rPr>
        <w:t>Hernández S., Roberto, Fernández C Carlos., Baptista L Pilar.  2003. Metodología de la Investigación. 3ª edición. Bogotá: M</w:t>
      </w:r>
      <w:r w:rsidRPr="00FA6E71">
        <w:rPr>
          <w:rFonts w:ascii="Arial" w:hAnsi="Arial" w:cs="Arial"/>
          <w:color w:val="000000"/>
          <w:sz w:val="22"/>
          <w:szCs w:val="22"/>
          <w:vertAlign w:val="superscript"/>
          <w:lang w:val="es-CL"/>
        </w:rPr>
        <w:t>c</w:t>
      </w:r>
      <w:r w:rsidRPr="00FA6E71">
        <w:rPr>
          <w:rFonts w:ascii="Arial" w:hAnsi="Arial" w:cs="Arial"/>
          <w:color w:val="000000"/>
          <w:sz w:val="22"/>
          <w:szCs w:val="22"/>
          <w:lang w:val="es-CL"/>
        </w:rPr>
        <w:t xml:space="preserve"> </w:t>
      </w:r>
      <w:proofErr w:type="spellStart"/>
      <w:r w:rsidRPr="00FA6E71">
        <w:rPr>
          <w:rFonts w:ascii="Arial" w:hAnsi="Arial" w:cs="Arial"/>
          <w:color w:val="000000"/>
          <w:sz w:val="22"/>
          <w:szCs w:val="22"/>
          <w:lang w:val="es-CL"/>
        </w:rPr>
        <w:t>Graw</w:t>
      </w:r>
      <w:proofErr w:type="spellEnd"/>
      <w:r w:rsidRPr="00FA6E71">
        <w:rPr>
          <w:rFonts w:ascii="Arial" w:hAnsi="Arial" w:cs="Arial"/>
          <w:color w:val="000000"/>
          <w:sz w:val="22"/>
          <w:szCs w:val="22"/>
          <w:lang w:val="es-CL"/>
        </w:rPr>
        <w:t xml:space="preserve"> Hill, </w:t>
      </w:r>
    </w:p>
    <w:p w:rsidR="00DB5D00" w:rsidRPr="00FA6E71" w:rsidRDefault="00DB5D00" w:rsidP="004F2693">
      <w:pPr>
        <w:jc w:val="both"/>
        <w:rPr>
          <w:rStyle w:val="CitaHTML"/>
          <w:rFonts w:ascii="Arial" w:hAnsi="Arial" w:cs="Arial"/>
          <w:iCs w:val="0"/>
          <w:color w:val="000000"/>
          <w:sz w:val="22"/>
          <w:szCs w:val="22"/>
        </w:rPr>
      </w:pPr>
      <w:r w:rsidRPr="00FA6E71">
        <w:rPr>
          <w:rStyle w:val="CitaHTML"/>
          <w:rFonts w:ascii="Arial" w:hAnsi="Arial" w:cs="Arial"/>
          <w:i w:val="0"/>
          <w:color w:val="000000"/>
          <w:sz w:val="22"/>
          <w:szCs w:val="22"/>
        </w:rPr>
        <w:t xml:space="preserve">Hoteleros (2008). Guía de buenas </w:t>
      </w:r>
      <w:proofErr w:type="spellStart"/>
      <w:r w:rsidRPr="00FA6E71">
        <w:rPr>
          <w:rStyle w:val="CitaHTML"/>
          <w:rFonts w:ascii="Arial" w:hAnsi="Arial" w:cs="Arial"/>
          <w:i w:val="0"/>
          <w:color w:val="000000"/>
          <w:sz w:val="22"/>
          <w:szCs w:val="22"/>
        </w:rPr>
        <w:t>practicas</w:t>
      </w:r>
      <w:proofErr w:type="spellEnd"/>
      <w:r w:rsidRPr="00FA6E71">
        <w:rPr>
          <w:rStyle w:val="CitaHTML"/>
          <w:rFonts w:ascii="Arial" w:hAnsi="Arial" w:cs="Arial"/>
          <w:i w:val="0"/>
          <w:color w:val="000000"/>
          <w:sz w:val="22"/>
          <w:szCs w:val="22"/>
        </w:rPr>
        <w:t xml:space="preserve"> de seguridad para establecimientos de alojamiento turístico, disponible en </w:t>
      </w:r>
      <w:hyperlink r:id="rId37" w:history="1">
        <w:r w:rsidRPr="00FA6E71">
          <w:rPr>
            <w:rStyle w:val="Hipervnculo"/>
            <w:rFonts w:ascii="Arial" w:hAnsi="Arial" w:cs="Arial"/>
            <w:color w:val="000000"/>
            <w:sz w:val="22"/>
            <w:szCs w:val="22"/>
          </w:rPr>
          <w:t>www.</w:t>
        </w:r>
        <w:r w:rsidRPr="00FA6E71">
          <w:rPr>
            <w:rStyle w:val="Hipervnculo"/>
            <w:rFonts w:ascii="Arial" w:hAnsi="Arial" w:cs="Arial"/>
            <w:bCs/>
            <w:color w:val="000000"/>
            <w:sz w:val="22"/>
            <w:szCs w:val="22"/>
          </w:rPr>
          <w:t>hoteleros</w:t>
        </w:r>
        <w:r w:rsidRPr="00FA6E71">
          <w:rPr>
            <w:rStyle w:val="Hipervnculo"/>
            <w:rFonts w:ascii="Arial" w:hAnsi="Arial" w:cs="Arial"/>
            <w:color w:val="000000"/>
            <w:sz w:val="22"/>
            <w:szCs w:val="22"/>
          </w:rPr>
          <w:t>.cl</w:t>
        </w:r>
      </w:hyperlink>
      <w:r w:rsidRPr="00FA6E71">
        <w:rPr>
          <w:rStyle w:val="CitaHTML"/>
          <w:rFonts w:ascii="Arial" w:hAnsi="Arial" w:cs="Arial"/>
          <w:i w:val="0"/>
          <w:color w:val="000000"/>
          <w:sz w:val="22"/>
          <w:szCs w:val="22"/>
        </w:rPr>
        <w:t>, documentos. Leído 8 septiembre de 2008.</w:t>
      </w:r>
    </w:p>
    <w:p w:rsidR="00DB5D00" w:rsidRPr="00FA6E71" w:rsidRDefault="00DB5D00" w:rsidP="004F2693">
      <w:pPr>
        <w:jc w:val="both"/>
        <w:rPr>
          <w:rFonts w:ascii="Arial" w:hAnsi="Arial" w:cs="Arial"/>
          <w:color w:val="000000"/>
          <w:sz w:val="22"/>
          <w:szCs w:val="22"/>
        </w:rPr>
      </w:pPr>
      <w:proofErr w:type="spellStart"/>
      <w:r w:rsidRPr="00FA6E71">
        <w:rPr>
          <w:rFonts w:ascii="Arial" w:hAnsi="Arial" w:cs="Arial"/>
          <w:color w:val="000000"/>
          <w:sz w:val="22"/>
          <w:szCs w:val="22"/>
        </w:rPr>
        <w:t>Kinner</w:t>
      </w:r>
      <w:proofErr w:type="spellEnd"/>
      <w:r w:rsidRPr="00FA6E71">
        <w:rPr>
          <w:rFonts w:ascii="Arial" w:hAnsi="Arial" w:cs="Arial"/>
          <w:color w:val="000000"/>
          <w:sz w:val="22"/>
          <w:szCs w:val="22"/>
        </w:rPr>
        <w:t xml:space="preserve">, T.; Taylor, J. 1993. “Investigación de mercados”. Mc </w:t>
      </w:r>
      <w:proofErr w:type="spellStart"/>
      <w:r w:rsidRPr="00FA6E71">
        <w:rPr>
          <w:rFonts w:ascii="Arial" w:hAnsi="Arial" w:cs="Arial"/>
          <w:color w:val="000000"/>
          <w:sz w:val="22"/>
          <w:szCs w:val="22"/>
        </w:rPr>
        <w:t>Graw</w:t>
      </w:r>
      <w:proofErr w:type="spellEnd"/>
      <w:r w:rsidRPr="00FA6E71">
        <w:rPr>
          <w:rFonts w:ascii="Arial" w:hAnsi="Arial" w:cs="Arial"/>
          <w:color w:val="000000"/>
          <w:sz w:val="22"/>
          <w:szCs w:val="22"/>
        </w:rPr>
        <w:t xml:space="preserve"> Hill. Cuarta Edición.</w:t>
      </w:r>
    </w:p>
    <w:p w:rsidR="00DB5D00" w:rsidRPr="00FA6E71" w:rsidRDefault="00DB5D00" w:rsidP="004F2693">
      <w:pPr>
        <w:jc w:val="both"/>
        <w:rPr>
          <w:rFonts w:ascii="Arial" w:hAnsi="Arial" w:cs="Arial"/>
          <w:color w:val="000000"/>
          <w:sz w:val="22"/>
          <w:szCs w:val="22"/>
        </w:rPr>
      </w:pPr>
      <w:proofErr w:type="spellStart"/>
      <w:r w:rsidRPr="00FA6E71">
        <w:rPr>
          <w:rFonts w:ascii="Arial" w:hAnsi="Arial" w:cs="Arial"/>
          <w:bCs/>
          <w:color w:val="000000"/>
          <w:sz w:val="22"/>
          <w:szCs w:val="22"/>
        </w:rPr>
        <w:t>Kotler</w:t>
      </w:r>
      <w:proofErr w:type="spellEnd"/>
      <w:r w:rsidRPr="00FA6E71">
        <w:rPr>
          <w:rFonts w:ascii="Arial" w:hAnsi="Arial" w:cs="Arial"/>
          <w:bCs/>
          <w:color w:val="000000"/>
          <w:sz w:val="22"/>
          <w:szCs w:val="22"/>
        </w:rPr>
        <w:t xml:space="preserve">, P. 1996, “Dirección de marketing”, Editorial </w:t>
      </w:r>
      <w:proofErr w:type="spellStart"/>
      <w:r w:rsidRPr="00FA6E71">
        <w:rPr>
          <w:rFonts w:ascii="Arial" w:hAnsi="Arial" w:cs="Arial"/>
          <w:bCs/>
          <w:color w:val="000000"/>
          <w:sz w:val="22"/>
          <w:szCs w:val="22"/>
        </w:rPr>
        <w:t>Prentice</w:t>
      </w:r>
      <w:proofErr w:type="spellEnd"/>
      <w:r w:rsidRPr="00FA6E71">
        <w:rPr>
          <w:rFonts w:ascii="Arial" w:hAnsi="Arial" w:cs="Arial"/>
          <w:bCs/>
          <w:color w:val="000000"/>
          <w:sz w:val="22"/>
          <w:szCs w:val="22"/>
        </w:rPr>
        <w:t xml:space="preserve"> Hall, Décima edición.</w:t>
      </w:r>
    </w:p>
    <w:p w:rsidR="00DB5D00" w:rsidRPr="00FA6E71" w:rsidRDefault="00DB5D00" w:rsidP="004F2693">
      <w:pPr>
        <w:jc w:val="both"/>
        <w:rPr>
          <w:rFonts w:ascii="Arial" w:hAnsi="Arial" w:cs="Arial"/>
          <w:color w:val="000000"/>
          <w:sz w:val="22"/>
          <w:szCs w:val="22"/>
          <w:lang w:val="en-US"/>
        </w:rPr>
      </w:pPr>
      <w:proofErr w:type="spellStart"/>
      <w:r w:rsidRPr="00FA6E71">
        <w:rPr>
          <w:rFonts w:ascii="Arial" w:hAnsi="Arial" w:cs="Arial"/>
          <w:color w:val="000000"/>
          <w:sz w:val="22"/>
          <w:szCs w:val="22"/>
          <w:lang w:val="en-US"/>
        </w:rPr>
        <w:t>Lambin</w:t>
      </w:r>
      <w:proofErr w:type="spellEnd"/>
      <w:r w:rsidRPr="00FA6E71">
        <w:rPr>
          <w:rFonts w:ascii="Arial" w:hAnsi="Arial" w:cs="Arial"/>
          <w:color w:val="000000"/>
          <w:sz w:val="22"/>
          <w:szCs w:val="22"/>
          <w:lang w:val="en-US"/>
        </w:rPr>
        <w:t xml:space="preserve">, J. 1995, “Marketing </w:t>
      </w:r>
      <w:proofErr w:type="spellStart"/>
      <w:r w:rsidRPr="00FA6E71">
        <w:rPr>
          <w:rFonts w:ascii="Arial" w:hAnsi="Arial" w:cs="Arial"/>
          <w:color w:val="000000"/>
          <w:sz w:val="22"/>
          <w:szCs w:val="22"/>
          <w:lang w:val="en-US"/>
        </w:rPr>
        <w:t>Estrategico</w:t>
      </w:r>
      <w:proofErr w:type="spellEnd"/>
      <w:r w:rsidRPr="00FA6E71">
        <w:rPr>
          <w:rFonts w:ascii="Arial" w:hAnsi="Arial" w:cs="Arial"/>
          <w:color w:val="000000"/>
          <w:sz w:val="22"/>
          <w:szCs w:val="22"/>
          <w:lang w:val="en-US"/>
        </w:rPr>
        <w:t xml:space="preserve">”. </w:t>
      </w:r>
      <w:proofErr w:type="gramStart"/>
      <w:r w:rsidRPr="00FA6E71">
        <w:rPr>
          <w:rFonts w:ascii="Arial" w:hAnsi="Arial" w:cs="Arial"/>
          <w:color w:val="000000"/>
          <w:sz w:val="22"/>
          <w:szCs w:val="22"/>
          <w:lang w:val="en-US"/>
        </w:rPr>
        <w:t xml:space="preserve">Mc </w:t>
      </w:r>
      <w:proofErr w:type="spellStart"/>
      <w:r w:rsidRPr="00FA6E71">
        <w:rPr>
          <w:rFonts w:ascii="Arial" w:hAnsi="Arial" w:cs="Arial"/>
          <w:color w:val="000000"/>
          <w:sz w:val="22"/>
          <w:szCs w:val="22"/>
          <w:lang w:val="en-US"/>
        </w:rPr>
        <w:t>Graw</w:t>
      </w:r>
      <w:proofErr w:type="spellEnd"/>
      <w:r w:rsidRPr="00FA6E71">
        <w:rPr>
          <w:rFonts w:ascii="Arial" w:hAnsi="Arial" w:cs="Arial"/>
          <w:color w:val="000000"/>
          <w:sz w:val="22"/>
          <w:szCs w:val="22"/>
          <w:lang w:val="en-US"/>
        </w:rPr>
        <w:t xml:space="preserve"> Hill.</w:t>
      </w:r>
      <w:proofErr w:type="gramEnd"/>
    </w:p>
    <w:p w:rsidR="00DB5D00" w:rsidRPr="00FA6E71" w:rsidRDefault="00DB5D00" w:rsidP="004F2693">
      <w:pPr>
        <w:jc w:val="both"/>
        <w:rPr>
          <w:rFonts w:ascii="Arial" w:hAnsi="Arial" w:cs="Arial"/>
          <w:color w:val="000000"/>
          <w:sz w:val="22"/>
          <w:szCs w:val="22"/>
        </w:rPr>
      </w:pPr>
      <w:proofErr w:type="spellStart"/>
      <w:r w:rsidRPr="00FA6E71">
        <w:rPr>
          <w:rFonts w:ascii="Arial" w:hAnsi="Arial" w:cs="Arial"/>
          <w:color w:val="000000"/>
          <w:sz w:val="22"/>
          <w:szCs w:val="22"/>
        </w:rPr>
        <w:t>Newbold</w:t>
      </w:r>
      <w:proofErr w:type="spellEnd"/>
      <w:r w:rsidRPr="00FA6E71">
        <w:rPr>
          <w:rFonts w:ascii="Arial" w:hAnsi="Arial" w:cs="Arial"/>
          <w:color w:val="000000"/>
          <w:sz w:val="22"/>
          <w:szCs w:val="22"/>
        </w:rPr>
        <w:t>, P. 1997, “Estadística para los Negocios y la Economía” Cuarta edición, capitulo 18.</w:t>
      </w:r>
    </w:p>
    <w:p w:rsidR="00DB5D00" w:rsidRPr="00FA6E71" w:rsidRDefault="00DB5D00" w:rsidP="004F2693">
      <w:pPr>
        <w:jc w:val="both"/>
        <w:rPr>
          <w:rFonts w:ascii="Arial" w:hAnsi="Arial" w:cs="Arial"/>
          <w:color w:val="000000"/>
          <w:sz w:val="22"/>
          <w:szCs w:val="22"/>
        </w:rPr>
      </w:pPr>
      <w:proofErr w:type="spellStart"/>
      <w:r w:rsidRPr="00FA6E71">
        <w:rPr>
          <w:rFonts w:ascii="Arial" w:hAnsi="Arial" w:cs="Arial"/>
          <w:color w:val="000000"/>
          <w:sz w:val="22"/>
          <w:szCs w:val="22"/>
        </w:rPr>
        <w:t>Porter</w:t>
      </w:r>
      <w:proofErr w:type="spellEnd"/>
      <w:r w:rsidRPr="00FA6E71">
        <w:rPr>
          <w:rFonts w:ascii="Arial" w:hAnsi="Arial" w:cs="Arial"/>
          <w:color w:val="000000"/>
          <w:sz w:val="22"/>
          <w:szCs w:val="22"/>
        </w:rPr>
        <w:t>, M. 1995. “Estrategia Competitiva. Compañía Editorial Continental S.A. Novena Edición.</w:t>
      </w:r>
    </w:p>
    <w:p w:rsidR="00DB5D00" w:rsidRPr="00FA6E71" w:rsidRDefault="00DB5D00" w:rsidP="004F2693">
      <w:pPr>
        <w:jc w:val="both"/>
        <w:rPr>
          <w:rFonts w:ascii="Arial" w:hAnsi="Arial" w:cs="Arial"/>
          <w:color w:val="000000"/>
          <w:sz w:val="22"/>
          <w:szCs w:val="22"/>
        </w:rPr>
      </w:pPr>
      <w:r w:rsidRPr="00FA6E71">
        <w:rPr>
          <w:rFonts w:ascii="Arial" w:hAnsi="Arial" w:cs="Arial"/>
          <w:color w:val="000000"/>
          <w:sz w:val="22"/>
          <w:szCs w:val="22"/>
        </w:rPr>
        <w:t xml:space="preserve">SERNATUR 2008 b). Revista de la Red de Expertos Iberoamericanos en Turismo. 2º Semestre 2007. Disponible en </w:t>
      </w:r>
      <w:hyperlink r:id="rId38" w:history="1">
        <w:r w:rsidRPr="00FA6E71">
          <w:rPr>
            <w:rStyle w:val="Hipervnculo"/>
            <w:rFonts w:ascii="Arial" w:hAnsi="Arial" w:cs="Arial"/>
            <w:color w:val="000000"/>
            <w:sz w:val="22"/>
            <w:szCs w:val="22"/>
          </w:rPr>
          <w:t>www.sernatur.cl/institucional</w:t>
        </w:r>
      </w:hyperlink>
      <w:r w:rsidRPr="00FA6E71">
        <w:rPr>
          <w:rFonts w:ascii="Arial" w:hAnsi="Arial" w:cs="Arial"/>
          <w:color w:val="000000"/>
          <w:sz w:val="22"/>
          <w:szCs w:val="22"/>
        </w:rPr>
        <w:t>. Leído 8 septiembre de 2008.</w:t>
      </w:r>
    </w:p>
    <w:p w:rsidR="00DB5D00" w:rsidRPr="00FA6E71" w:rsidRDefault="00DB5D00" w:rsidP="004F2693">
      <w:pPr>
        <w:jc w:val="both"/>
        <w:rPr>
          <w:rFonts w:ascii="Arial" w:hAnsi="Arial" w:cs="Arial"/>
          <w:color w:val="000000"/>
          <w:sz w:val="22"/>
          <w:szCs w:val="22"/>
        </w:rPr>
      </w:pPr>
      <w:r w:rsidRPr="00FA6E71">
        <w:rPr>
          <w:rFonts w:ascii="Arial" w:hAnsi="Arial" w:cs="Arial"/>
          <w:color w:val="000000"/>
          <w:sz w:val="22"/>
          <w:szCs w:val="22"/>
        </w:rPr>
        <w:t xml:space="preserve">SERNATUR 2008 c). Listado de Establecimientos de alojamientos Turísticos Clasificados en Chile. Disponible en </w:t>
      </w:r>
      <w:hyperlink r:id="rId39" w:history="1">
        <w:r w:rsidRPr="00FA6E71">
          <w:rPr>
            <w:rStyle w:val="Hipervnculo"/>
            <w:rFonts w:ascii="Arial" w:hAnsi="Arial" w:cs="Arial"/>
            <w:color w:val="000000"/>
            <w:sz w:val="22"/>
            <w:szCs w:val="22"/>
          </w:rPr>
          <w:t>www.sernatur.cl/institucional</w:t>
        </w:r>
      </w:hyperlink>
      <w:r w:rsidRPr="00FA6E71">
        <w:rPr>
          <w:rFonts w:ascii="Arial" w:hAnsi="Arial" w:cs="Arial"/>
          <w:color w:val="000000"/>
          <w:sz w:val="22"/>
          <w:szCs w:val="22"/>
        </w:rPr>
        <w:t>. Leído 8 septiembre de 2008.</w:t>
      </w:r>
    </w:p>
    <w:p w:rsidR="00DB5D00" w:rsidRPr="00FA6E71" w:rsidRDefault="00DB5D00" w:rsidP="004F2693">
      <w:pPr>
        <w:jc w:val="both"/>
        <w:rPr>
          <w:rFonts w:ascii="Arial" w:hAnsi="Arial" w:cs="Arial"/>
          <w:color w:val="000000"/>
          <w:sz w:val="22"/>
          <w:szCs w:val="22"/>
        </w:rPr>
      </w:pPr>
      <w:r w:rsidRPr="00FA6E71">
        <w:rPr>
          <w:rFonts w:ascii="Arial" w:hAnsi="Arial" w:cs="Arial"/>
          <w:color w:val="000000"/>
          <w:sz w:val="22"/>
          <w:szCs w:val="22"/>
        </w:rPr>
        <w:t xml:space="preserve">SERNATUR 2008 d). Reglamentos de Clasificación y Calificación de Hotel, Motel, </w:t>
      </w:r>
      <w:proofErr w:type="spellStart"/>
      <w:r w:rsidRPr="00FA6E71">
        <w:rPr>
          <w:rFonts w:ascii="Arial" w:hAnsi="Arial" w:cs="Arial"/>
          <w:color w:val="000000"/>
          <w:sz w:val="22"/>
          <w:szCs w:val="22"/>
        </w:rPr>
        <w:t>Apart</w:t>
      </w:r>
      <w:proofErr w:type="spellEnd"/>
      <w:r w:rsidRPr="00FA6E71">
        <w:rPr>
          <w:rFonts w:ascii="Arial" w:hAnsi="Arial" w:cs="Arial"/>
          <w:color w:val="000000"/>
          <w:sz w:val="22"/>
          <w:szCs w:val="22"/>
        </w:rPr>
        <w:t xml:space="preserve"> Hotel. Disponible en </w:t>
      </w:r>
      <w:hyperlink r:id="rId40" w:history="1">
        <w:r w:rsidRPr="00FA6E71">
          <w:rPr>
            <w:rStyle w:val="Hipervnculo"/>
            <w:rFonts w:ascii="Arial" w:hAnsi="Arial" w:cs="Arial"/>
            <w:color w:val="000000"/>
            <w:sz w:val="22"/>
            <w:szCs w:val="22"/>
          </w:rPr>
          <w:t>www.sernatur.cl/institucional</w:t>
        </w:r>
      </w:hyperlink>
      <w:r w:rsidRPr="00FA6E71">
        <w:rPr>
          <w:rFonts w:ascii="Arial" w:hAnsi="Arial" w:cs="Arial"/>
          <w:color w:val="000000"/>
          <w:sz w:val="22"/>
          <w:szCs w:val="22"/>
        </w:rPr>
        <w:t>. Leído 8 septiembre de 2008.</w:t>
      </w:r>
    </w:p>
    <w:p w:rsidR="00DB5D00" w:rsidRPr="00FA6E71" w:rsidRDefault="00DB5D00" w:rsidP="004F2693">
      <w:pPr>
        <w:jc w:val="both"/>
        <w:rPr>
          <w:rFonts w:ascii="Arial" w:hAnsi="Arial" w:cs="Arial"/>
          <w:color w:val="000000"/>
          <w:sz w:val="22"/>
          <w:szCs w:val="22"/>
        </w:rPr>
      </w:pPr>
      <w:r w:rsidRPr="00FA6E71">
        <w:rPr>
          <w:rFonts w:ascii="Arial" w:hAnsi="Arial" w:cs="Arial"/>
          <w:color w:val="000000"/>
          <w:sz w:val="22"/>
          <w:szCs w:val="22"/>
        </w:rPr>
        <w:t xml:space="preserve">SERNATUR 2008, a). Playas y Balnearios 2008. Disponible en </w:t>
      </w:r>
      <w:hyperlink r:id="rId41" w:history="1">
        <w:r w:rsidRPr="00FA6E71">
          <w:rPr>
            <w:rStyle w:val="Hipervnculo"/>
            <w:rFonts w:ascii="Arial" w:hAnsi="Arial" w:cs="Arial"/>
            <w:color w:val="000000"/>
            <w:sz w:val="22"/>
            <w:szCs w:val="22"/>
          </w:rPr>
          <w:t>www.sernatur.cl/nacional</w:t>
        </w:r>
      </w:hyperlink>
      <w:r w:rsidRPr="00FA6E71">
        <w:rPr>
          <w:rFonts w:ascii="Arial" w:hAnsi="Arial" w:cs="Arial"/>
          <w:color w:val="000000"/>
          <w:sz w:val="22"/>
          <w:szCs w:val="22"/>
        </w:rPr>
        <w:t>. Leído 7 octubre de 2008.</w:t>
      </w:r>
    </w:p>
    <w:p w:rsidR="00DB5D00" w:rsidRPr="00FA6E71" w:rsidRDefault="00DB5D00" w:rsidP="004F2693">
      <w:pPr>
        <w:jc w:val="both"/>
        <w:rPr>
          <w:rFonts w:ascii="Arial" w:hAnsi="Arial" w:cs="Arial"/>
          <w:color w:val="000000"/>
          <w:sz w:val="22"/>
          <w:szCs w:val="22"/>
        </w:rPr>
      </w:pPr>
      <w:proofErr w:type="spellStart"/>
      <w:r w:rsidRPr="00FA6E71">
        <w:rPr>
          <w:rFonts w:ascii="Arial" w:hAnsi="Arial" w:cs="Arial"/>
          <w:color w:val="000000"/>
          <w:sz w:val="22"/>
          <w:szCs w:val="22"/>
        </w:rPr>
        <w:t>Shiffman</w:t>
      </w:r>
      <w:proofErr w:type="spellEnd"/>
      <w:r w:rsidRPr="00FA6E71">
        <w:rPr>
          <w:rFonts w:ascii="Arial" w:hAnsi="Arial" w:cs="Arial"/>
          <w:color w:val="000000"/>
          <w:sz w:val="22"/>
          <w:szCs w:val="22"/>
        </w:rPr>
        <w:t xml:space="preserve">, L.; </w:t>
      </w:r>
      <w:proofErr w:type="spellStart"/>
      <w:r w:rsidRPr="00FA6E71">
        <w:rPr>
          <w:rFonts w:ascii="Arial" w:hAnsi="Arial" w:cs="Arial"/>
          <w:color w:val="000000"/>
          <w:sz w:val="22"/>
          <w:szCs w:val="22"/>
        </w:rPr>
        <w:t>Lazard</w:t>
      </w:r>
      <w:proofErr w:type="spellEnd"/>
      <w:r w:rsidRPr="00FA6E71">
        <w:rPr>
          <w:rFonts w:ascii="Arial" w:hAnsi="Arial" w:cs="Arial"/>
          <w:color w:val="000000"/>
          <w:sz w:val="22"/>
          <w:szCs w:val="22"/>
        </w:rPr>
        <w:t xml:space="preserve">, L. 1991. “Comportamiento del consumidor”. Tercera edición. </w:t>
      </w:r>
      <w:proofErr w:type="spellStart"/>
      <w:r w:rsidRPr="00FA6E71">
        <w:rPr>
          <w:rFonts w:ascii="Arial" w:hAnsi="Arial" w:cs="Arial"/>
          <w:color w:val="000000"/>
          <w:sz w:val="22"/>
          <w:szCs w:val="22"/>
        </w:rPr>
        <w:t>Printice</w:t>
      </w:r>
      <w:proofErr w:type="spellEnd"/>
      <w:r w:rsidRPr="00FA6E71">
        <w:rPr>
          <w:rFonts w:ascii="Arial" w:hAnsi="Arial" w:cs="Arial"/>
          <w:color w:val="000000"/>
          <w:sz w:val="22"/>
          <w:szCs w:val="22"/>
        </w:rPr>
        <w:t xml:space="preserve"> </w:t>
      </w:r>
      <w:proofErr w:type="spellStart"/>
      <w:r w:rsidRPr="00FA6E71">
        <w:rPr>
          <w:rFonts w:ascii="Arial" w:hAnsi="Arial" w:cs="Arial"/>
          <w:color w:val="000000"/>
          <w:sz w:val="22"/>
          <w:szCs w:val="22"/>
        </w:rPr>
        <w:t>mall</w:t>
      </w:r>
      <w:proofErr w:type="spellEnd"/>
      <w:r w:rsidRPr="00FA6E71">
        <w:rPr>
          <w:rFonts w:ascii="Arial" w:hAnsi="Arial" w:cs="Arial"/>
          <w:color w:val="000000"/>
          <w:sz w:val="22"/>
          <w:szCs w:val="22"/>
        </w:rPr>
        <w:t xml:space="preserve"> Hispanoamericana.</w:t>
      </w:r>
    </w:p>
    <w:p w:rsidR="00DB5D00" w:rsidRPr="00FA6E71" w:rsidRDefault="00DB5D00" w:rsidP="004F2693">
      <w:pPr>
        <w:jc w:val="both"/>
        <w:rPr>
          <w:rFonts w:ascii="Arial" w:hAnsi="Arial" w:cs="Arial"/>
          <w:color w:val="000000"/>
          <w:sz w:val="22"/>
          <w:szCs w:val="22"/>
        </w:rPr>
      </w:pPr>
      <w:proofErr w:type="spellStart"/>
      <w:r w:rsidRPr="00FA6E71">
        <w:rPr>
          <w:rFonts w:ascii="Arial" w:hAnsi="Arial" w:cs="Arial"/>
          <w:color w:val="000000"/>
          <w:sz w:val="22"/>
          <w:szCs w:val="22"/>
        </w:rPr>
        <w:t>Stanton</w:t>
      </w:r>
      <w:proofErr w:type="spellEnd"/>
      <w:r w:rsidRPr="00FA6E71">
        <w:rPr>
          <w:rFonts w:ascii="Arial" w:hAnsi="Arial" w:cs="Arial"/>
          <w:color w:val="000000"/>
          <w:sz w:val="22"/>
          <w:szCs w:val="22"/>
        </w:rPr>
        <w:t xml:space="preserve">, W. 1989. “Fundamentos de Mercadotecnia”. Octava edición, Mc </w:t>
      </w:r>
      <w:proofErr w:type="spellStart"/>
      <w:r w:rsidRPr="00FA6E71">
        <w:rPr>
          <w:rFonts w:ascii="Arial" w:hAnsi="Arial" w:cs="Arial"/>
          <w:color w:val="000000"/>
          <w:sz w:val="22"/>
          <w:szCs w:val="22"/>
        </w:rPr>
        <w:t>Graw</w:t>
      </w:r>
      <w:proofErr w:type="spellEnd"/>
      <w:r w:rsidRPr="00FA6E71">
        <w:rPr>
          <w:rFonts w:ascii="Arial" w:hAnsi="Arial" w:cs="Arial"/>
          <w:color w:val="000000"/>
          <w:sz w:val="22"/>
          <w:szCs w:val="22"/>
        </w:rPr>
        <w:t xml:space="preserve"> Hill.</w:t>
      </w:r>
    </w:p>
    <w:sectPr w:rsidR="00DB5D00" w:rsidRPr="00FA6E71" w:rsidSect="001D59D8">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56" w:rsidRDefault="009D5956" w:rsidP="00FA6E71">
      <w:r>
        <w:separator/>
      </w:r>
    </w:p>
  </w:endnote>
  <w:endnote w:type="continuationSeparator" w:id="0">
    <w:p w:rsidR="009D5956" w:rsidRDefault="009D5956" w:rsidP="00FA6E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56" w:rsidRDefault="009D5956" w:rsidP="00FA6E71">
      <w:r>
        <w:separator/>
      </w:r>
    </w:p>
  </w:footnote>
  <w:footnote w:type="continuationSeparator" w:id="0">
    <w:p w:rsidR="009D5956" w:rsidRDefault="009D5956" w:rsidP="00FA6E71">
      <w:r>
        <w:continuationSeparator/>
      </w:r>
    </w:p>
  </w:footnote>
  <w:footnote w:id="1">
    <w:p w:rsidR="00C0758E" w:rsidRPr="009A66E7" w:rsidRDefault="00C0758E" w:rsidP="00685D57">
      <w:pPr>
        <w:pStyle w:val="Textonotapie"/>
        <w:jc w:val="both"/>
        <w:rPr>
          <w:sz w:val="18"/>
          <w:szCs w:val="18"/>
          <w:lang w:val="pt-BR"/>
        </w:rPr>
      </w:pPr>
      <w:r w:rsidRPr="00DC6B25">
        <w:rPr>
          <w:rStyle w:val="Refdenotaalpie"/>
          <w:sz w:val="18"/>
          <w:szCs w:val="18"/>
        </w:rPr>
        <w:footnoteRef/>
      </w:r>
      <w:r w:rsidRPr="00DC6B25">
        <w:rPr>
          <w:sz w:val="18"/>
          <w:szCs w:val="18"/>
        </w:rPr>
        <w:t xml:space="preserve"> Doctor en Ciencias Económicas y Empresariales, Universidad de Deusto, España. Profesor de </w:t>
      </w:r>
      <w:smartTag w:uri="urn:schemas-microsoft-com:office:smarttags" w:element="PersonName">
        <w:smartTagPr>
          <w:attr w:name="ProductID" w:val="la Facultad"/>
        </w:smartTagPr>
        <w:r w:rsidRPr="00DC6B25">
          <w:rPr>
            <w:sz w:val="18"/>
            <w:szCs w:val="18"/>
          </w:rPr>
          <w:t>la Facultad</w:t>
        </w:r>
      </w:smartTag>
      <w:r w:rsidRPr="00DC6B25">
        <w:rPr>
          <w:sz w:val="18"/>
          <w:szCs w:val="18"/>
        </w:rPr>
        <w:t xml:space="preserve"> de Ciencias Empresariales, Universidad de Talca, </w:t>
      </w:r>
      <w:proofErr w:type="spellStart"/>
      <w:r w:rsidRPr="00DC6B25">
        <w:rPr>
          <w:sz w:val="18"/>
          <w:szCs w:val="18"/>
        </w:rPr>
        <w:t>Casila</w:t>
      </w:r>
      <w:proofErr w:type="spellEnd"/>
      <w:r w:rsidRPr="00DC6B25">
        <w:rPr>
          <w:sz w:val="18"/>
          <w:szCs w:val="18"/>
        </w:rPr>
        <w:t xml:space="preserve"> 721, Talca, Chile. </w:t>
      </w:r>
      <w:proofErr w:type="spellStart"/>
      <w:r w:rsidRPr="009A66E7">
        <w:rPr>
          <w:sz w:val="18"/>
          <w:szCs w:val="18"/>
          <w:lang w:val="pt-BR"/>
        </w:rPr>
        <w:t>E-Mail</w:t>
      </w:r>
      <w:proofErr w:type="spellEnd"/>
      <w:r w:rsidRPr="009A66E7">
        <w:rPr>
          <w:sz w:val="18"/>
          <w:szCs w:val="18"/>
          <w:lang w:val="pt-BR"/>
        </w:rPr>
        <w:t xml:space="preserve">: </w:t>
      </w:r>
      <w:hyperlink r:id="rId1" w:history="1">
        <w:r w:rsidRPr="009A66E7">
          <w:rPr>
            <w:rStyle w:val="Hipervnculo"/>
            <w:sz w:val="18"/>
            <w:szCs w:val="18"/>
            <w:lang w:val="pt-BR"/>
          </w:rPr>
          <w:t>mabu@utalca.cl</w:t>
        </w:r>
      </w:hyperlink>
    </w:p>
  </w:footnote>
  <w:footnote w:id="2">
    <w:p w:rsidR="00C0758E" w:rsidRPr="00D0774F" w:rsidRDefault="00C0758E" w:rsidP="00FA6E71">
      <w:pPr>
        <w:pStyle w:val="Textonotapie"/>
      </w:pPr>
      <w:r>
        <w:rPr>
          <w:rStyle w:val="Refdenotaalpie"/>
        </w:rPr>
        <w:footnoteRef/>
      </w:r>
      <w:r w:rsidRPr="00D0774F">
        <w:t xml:space="preserve"> Ing. Comercial, U, de Talca.</w:t>
      </w:r>
    </w:p>
  </w:footnote>
  <w:footnote w:id="3">
    <w:p w:rsidR="00C0758E" w:rsidRPr="00D0774F" w:rsidRDefault="00C0758E" w:rsidP="00FA6E71">
      <w:pPr>
        <w:pStyle w:val="Textonotapie"/>
      </w:pPr>
      <w:r>
        <w:rPr>
          <w:rStyle w:val="Refdenotaalpie"/>
        </w:rPr>
        <w:footnoteRef/>
      </w:r>
      <w:r w:rsidRPr="00D0774F">
        <w:t xml:space="preserve"> Ing. Comercial, U, de Talca.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30F95"/>
    <w:multiLevelType w:val="hybridMultilevel"/>
    <w:tmpl w:val="FFDEA87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5627CE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46060E24"/>
    <w:multiLevelType w:val="hybridMultilevel"/>
    <w:tmpl w:val="72DCC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75D28CC"/>
    <w:multiLevelType w:val="hybridMultilevel"/>
    <w:tmpl w:val="E03052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rsids>
    <w:rsidRoot w:val="00E74C2E"/>
    <w:rsid w:val="00017FA2"/>
    <w:rsid w:val="00040231"/>
    <w:rsid w:val="00054D81"/>
    <w:rsid w:val="000608A5"/>
    <w:rsid w:val="00090404"/>
    <w:rsid w:val="000A0794"/>
    <w:rsid w:val="000A6C3D"/>
    <w:rsid w:val="000B1F14"/>
    <w:rsid w:val="000E0D0E"/>
    <w:rsid w:val="0013201A"/>
    <w:rsid w:val="00171E6B"/>
    <w:rsid w:val="001B6254"/>
    <w:rsid w:val="001D59D8"/>
    <w:rsid w:val="001E2F99"/>
    <w:rsid w:val="0020360A"/>
    <w:rsid w:val="00206A22"/>
    <w:rsid w:val="00217995"/>
    <w:rsid w:val="00220623"/>
    <w:rsid w:val="00232161"/>
    <w:rsid w:val="00233D1C"/>
    <w:rsid w:val="002424C0"/>
    <w:rsid w:val="00257AA4"/>
    <w:rsid w:val="002C4F8F"/>
    <w:rsid w:val="002F129C"/>
    <w:rsid w:val="002F7191"/>
    <w:rsid w:val="00300212"/>
    <w:rsid w:val="003A1297"/>
    <w:rsid w:val="003D5314"/>
    <w:rsid w:val="0046063D"/>
    <w:rsid w:val="00480C17"/>
    <w:rsid w:val="004F2693"/>
    <w:rsid w:val="004F3FC8"/>
    <w:rsid w:val="005108B0"/>
    <w:rsid w:val="00512796"/>
    <w:rsid w:val="0054308C"/>
    <w:rsid w:val="005573AC"/>
    <w:rsid w:val="005D28C0"/>
    <w:rsid w:val="005E0217"/>
    <w:rsid w:val="005F6B88"/>
    <w:rsid w:val="00600BDC"/>
    <w:rsid w:val="006325FE"/>
    <w:rsid w:val="00685844"/>
    <w:rsid w:val="00685D57"/>
    <w:rsid w:val="00691095"/>
    <w:rsid w:val="006A4256"/>
    <w:rsid w:val="006A6427"/>
    <w:rsid w:val="006C5C55"/>
    <w:rsid w:val="006F05B9"/>
    <w:rsid w:val="00703CB8"/>
    <w:rsid w:val="00744EF7"/>
    <w:rsid w:val="00784FDE"/>
    <w:rsid w:val="007D2AF3"/>
    <w:rsid w:val="0083764F"/>
    <w:rsid w:val="008B3CB8"/>
    <w:rsid w:val="008B43F8"/>
    <w:rsid w:val="008D3458"/>
    <w:rsid w:val="008E4754"/>
    <w:rsid w:val="00920937"/>
    <w:rsid w:val="00965D01"/>
    <w:rsid w:val="009C0B55"/>
    <w:rsid w:val="009D5956"/>
    <w:rsid w:val="00A119F5"/>
    <w:rsid w:val="00A14C17"/>
    <w:rsid w:val="00A154A5"/>
    <w:rsid w:val="00A20774"/>
    <w:rsid w:val="00A22993"/>
    <w:rsid w:val="00A34555"/>
    <w:rsid w:val="00A36E01"/>
    <w:rsid w:val="00AC3A78"/>
    <w:rsid w:val="00AD1341"/>
    <w:rsid w:val="00AD220C"/>
    <w:rsid w:val="00AD2349"/>
    <w:rsid w:val="00AD6FEF"/>
    <w:rsid w:val="00B31CBC"/>
    <w:rsid w:val="00B4691D"/>
    <w:rsid w:val="00B6439B"/>
    <w:rsid w:val="00BD1E03"/>
    <w:rsid w:val="00C0758E"/>
    <w:rsid w:val="00CC38C6"/>
    <w:rsid w:val="00CC4324"/>
    <w:rsid w:val="00CE2647"/>
    <w:rsid w:val="00D33258"/>
    <w:rsid w:val="00D35CB5"/>
    <w:rsid w:val="00D44623"/>
    <w:rsid w:val="00D716A7"/>
    <w:rsid w:val="00D71703"/>
    <w:rsid w:val="00D93296"/>
    <w:rsid w:val="00DB5D00"/>
    <w:rsid w:val="00DC5C14"/>
    <w:rsid w:val="00DE66AE"/>
    <w:rsid w:val="00E05C53"/>
    <w:rsid w:val="00E12626"/>
    <w:rsid w:val="00E13232"/>
    <w:rsid w:val="00E2393C"/>
    <w:rsid w:val="00E307FA"/>
    <w:rsid w:val="00E47172"/>
    <w:rsid w:val="00E56483"/>
    <w:rsid w:val="00E63334"/>
    <w:rsid w:val="00E71C2B"/>
    <w:rsid w:val="00E73F53"/>
    <w:rsid w:val="00E74C2E"/>
    <w:rsid w:val="00E87494"/>
    <w:rsid w:val="00EC0F18"/>
    <w:rsid w:val="00EE6A9D"/>
    <w:rsid w:val="00F37F38"/>
    <w:rsid w:val="00F40374"/>
    <w:rsid w:val="00F44B87"/>
    <w:rsid w:val="00F61A3E"/>
    <w:rsid w:val="00F92343"/>
    <w:rsid w:val="00FA6E03"/>
    <w:rsid w:val="00FA6E71"/>
    <w:rsid w:val="00FD047D"/>
    <w:rsid w:val="00FD42C0"/>
    <w:rsid w:val="00FF3F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83"/>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E56483"/>
    <w:rPr>
      <w:b/>
      <w:bCs/>
    </w:rPr>
  </w:style>
  <w:style w:type="paragraph" w:styleId="Textodeglobo">
    <w:name w:val="Balloon Text"/>
    <w:basedOn w:val="Normal"/>
    <w:link w:val="TextodegloboCar"/>
    <w:uiPriority w:val="99"/>
    <w:semiHidden/>
    <w:unhideWhenUsed/>
    <w:rsid w:val="00E56483"/>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483"/>
    <w:rPr>
      <w:rFonts w:ascii="Tahoma" w:eastAsia="Times New Roman" w:hAnsi="Tahoma" w:cs="Tahoma"/>
      <w:sz w:val="16"/>
      <w:szCs w:val="16"/>
      <w:lang w:eastAsia="es-ES"/>
    </w:rPr>
  </w:style>
  <w:style w:type="paragraph" w:styleId="NormalWeb">
    <w:name w:val="Normal (Web)"/>
    <w:basedOn w:val="Normal"/>
    <w:rsid w:val="00D716A7"/>
    <w:pPr>
      <w:spacing w:before="100" w:beforeAutospacing="1" w:after="100" w:afterAutospacing="1"/>
    </w:pPr>
  </w:style>
  <w:style w:type="paragraph" w:customStyle="1" w:styleId="estilo23">
    <w:name w:val="estilo23"/>
    <w:basedOn w:val="Normal"/>
    <w:rsid w:val="00D716A7"/>
    <w:pPr>
      <w:spacing w:before="100" w:beforeAutospacing="1" w:after="100" w:afterAutospacing="1"/>
    </w:pPr>
  </w:style>
  <w:style w:type="character" w:styleId="Hipervnculo">
    <w:name w:val="Hyperlink"/>
    <w:basedOn w:val="Fuentedeprrafopredeter"/>
    <w:rsid w:val="00920937"/>
    <w:rPr>
      <w:color w:val="0000FF"/>
      <w:u w:val="single"/>
    </w:rPr>
  </w:style>
  <w:style w:type="character" w:styleId="CitaHTML">
    <w:name w:val="HTML Cite"/>
    <w:basedOn w:val="Fuentedeprrafopredeter"/>
    <w:rsid w:val="00920937"/>
    <w:rPr>
      <w:i/>
      <w:iCs/>
    </w:rPr>
  </w:style>
  <w:style w:type="character" w:styleId="Refdenotaalpie">
    <w:name w:val="footnote reference"/>
    <w:basedOn w:val="Fuentedeprrafopredeter"/>
    <w:semiHidden/>
    <w:rsid w:val="00FA6E71"/>
    <w:rPr>
      <w:vertAlign w:val="superscript"/>
    </w:rPr>
  </w:style>
  <w:style w:type="paragraph" w:styleId="Textonotapie">
    <w:name w:val="footnote text"/>
    <w:basedOn w:val="Normal"/>
    <w:link w:val="TextonotapieCar"/>
    <w:semiHidden/>
    <w:rsid w:val="00FA6E71"/>
    <w:rPr>
      <w:sz w:val="20"/>
      <w:szCs w:val="20"/>
    </w:rPr>
  </w:style>
  <w:style w:type="character" w:customStyle="1" w:styleId="TextonotapieCar">
    <w:name w:val="Texto nota pie Car"/>
    <w:basedOn w:val="Fuentedeprrafopredeter"/>
    <w:link w:val="Textonotapie"/>
    <w:semiHidden/>
    <w:rsid w:val="00FA6E71"/>
    <w:rPr>
      <w:rFonts w:ascii="Times New Roman" w:eastAsia="Times New Roman" w:hAnsi="Times New Roman"/>
    </w:rPr>
  </w:style>
  <w:style w:type="paragraph" w:styleId="Prrafodelista">
    <w:name w:val="List Paragraph"/>
    <w:basedOn w:val="Normal"/>
    <w:uiPriority w:val="34"/>
    <w:qFormat/>
    <w:rsid w:val="00F61A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oleObject" Target="embeddings/oleObject8.bin"/><Relationship Id="rId39" Type="http://schemas.openxmlformats.org/officeDocument/2006/relationships/hyperlink" Target="http://www.sernatur.cl/institucional" TargetMode="Externa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hyperlink" Target="http://www.sernatur.cl/institucional"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image" Target="media/image13.png"/><Relationship Id="rId41" Type="http://schemas.openxmlformats.org/officeDocument/2006/relationships/hyperlink" Target="http://www.sernatur.cl/nac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6.png"/><Relationship Id="rId37" Type="http://schemas.openxmlformats.org/officeDocument/2006/relationships/hyperlink" Target="http://www.hoteleros.cl" TargetMode="External"/><Relationship Id="rId40" Type="http://schemas.openxmlformats.org/officeDocument/2006/relationships/hyperlink" Target="http://www.sernatur.cl/institucional"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hyperlink" Target="http://www.chilehotel.cl" TargetMode="Externa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oleObject" Target="embeddings/oleObject10.bin"/><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abu@utalca.c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ABU%20DCTOS%2019%20-%2009%20-%202009\003%20%20PUBLICACIONES%20M%20A%20B%20U\ART&#205;CULOS%20LISTOS%20PARA%20PRESENTAR%20A%20REVISTAS\REVISTA%20RIAT%20APLICACI&#211;N%20MATRIZ%20BCG%20AL%20TURISMO\Aplicaci&#243;n%20de%20la%20matriz%20BCG%20a%20los%20servicios%20de%20alojamiento%20tur&#237;st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7D3A5-C3C4-4328-84BE-44811749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Aplicación de la matriz BCG a los servicios de alojamiento turístico</Template>
  <TotalTime>266</TotalTime>
  <Pages>11</Pages>
  <Words>4127</Words>
  <Characters>22700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Universidad de Talca</Company>
  <LinksUpToDate>false</LinksUpToDate>
  <CharactersWithSpaces>26774</CharactersWithSpaces>
  <SharedDoc>false</SharedDoc>
  <HLinks>
    <vt:vector size="42" baseType="variant">
      <vt:variant>
        <vt:i4>8323191</vt:i4>
      </vt:variant>
      <vt:variant>
        <vt:i4>39</vt:i4>
      </vt:variant>
      <vt:variant>
        <vt:i4>0</vt:i4>
      </vt:variant>
      <vt:variant>
        <vt:i4>5</vt:i4>
      </vt:variant>
      <vt:variant>
        <vt:lpwstr>http://www.sernatur.cl/nacional</vt:lpwstr>
      </vt:variant>
      <vt:variant>
        <vt:lpwstr/>
      </vt:variant>
      <vt:variant>
        <vt:i4>1114130</vt:i4>
      </vt:variant>
      <vt:variant>
        <vt:i4>36</vt:i4>
      </vt:variant>
      <vt:variant>
        <vt:i4>0</vt:i4>
      </vt:variant>
      <vt:variant>
        <vt:i4>5</vt:i4>
      </vt:variant>
      <vt:variant>
        <vt:lpwstr>http://www.sernatur.cl/institucional</vt:lpwstr>
      </vt:variant>
      <vt:variant>
        <vt:lpwstr/>
      </vt:variant>
      <vt:variant>
        <vt:i4>1114130</vt:i4>
      </vt:variant>
      <vt:variant>
        <vt:i4>33</vt:i4>
      </vt:variant>
      <vt:variant>
        <vt:i4>0</vt:i4>
      </vt:variant>
      <vt:variant>
        <vt:i4>5</vt:i4>
      </vt:variant>
      <vt:variant>
        <vt:lpwstr>http://www.sernatur.cl/institucional</vt:lpwstr>
      </vt:variant>
      <vt:variant>
        <vt:lpwstr/>
      </vt:variant>
      <vt:variant>
        <vt:i4>1114130</vt:i4>
      </vt:variant>
      <vt:variant>
        <vt:i4>30</vt:i4>
      </vt:variant>
      <vt:variant>
        <vt:i4>0</vt:i4>
      </vt:variant>
      <vt:variant>
        <vt:i4>5</vt:i4>
      </vt:variant>
      <vt:variant>
        <vt:lpwstr>http://www.sernatur.cl/institucional</vt:lpwstr>
      </vt:variant>
      <vt:variant>
        <vt:lpwstr/>
      </vt:variant>
      <vt:variant>
        <vt:i4>1441810</vt:i4>
      </vt:variant>
      <vt:variant>
        <vt:i4>27</vt:i4>
      </vt:variant>
      <vt:variant>
        <vt:i4>0</vt:i4>
      </vt:variant>
      <vt:variant>
        <vt:i4>5</vt:i4>
      </vt:variant>
      <vt:variant>
        <vt:lpwstr>http://www.hoteleros.cl/</vt:lpwstr>
      </vt:variant>
      <vt:variant>
        <vt:lpwstr/>
      </vt:variant>
      <vt:variant>
        <vt:i4>786503</vt:i4>
      </vt:variant>
      <vt:variant>
        <vt:i4>24</vt:i4>
      </vt:variant>
      <vt:variant>
        <vt:i4>0</vt:i4>
      </vt:variant>
      <vt:variant>
        <vt:i4>5</vt:i4>
      </vt:variant>
      <vt:variant>
        <vt:lpwstr>http://www.chilehotel.cl/</vt:lpwstr>
      </vt:variant>
      <vt:variant>
        <vt:lpwstr/>
      </vt:variant>
      <vt:variant>
        <vt:i4>3604487</vt:i4>
      </vt:variant>
      <vt:variant>
        <vt:i4>0</vt:i4>
      </vt:variant>
      <vt:variant>
        <vt:i4>0</vt:i4>
      </vt:variant>
      <vt:variant>
        <vt:i4>5</vt:i4>
      </vt:variant>
      <vt:variant>
        <vt:lpwstr>mailto:mabu@utalca.cl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Bustamante</dc:creator>
  <cp:lastModifiedBy>Miguel Bustamante</cp:lastModifiedBy>
  <cp:revision>21</cp:revision>
  <dcterms:created xsi:type="dcterms:W3CDTF">2010-11-18T21:28:00Z</dcterms:created>
  <dcterms:modified xsi:type="dcterms:W3CDTF">2011-03-18T12:29:00Z</dcterms:modified>
</cp:coreProperties>
</file>